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CD" w:rsidRDefault="00DA7DF5">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人民币跨境支付系统直接参与者</w:t>
      </w:r>
      <w:r w:rsidR="00E135FB">
        <w:rPr>
          <w:rFonts w:ascii="方正小标宋简体" w:eastAsia="方正小标宋简体" w:hint="eastAsia"/>
          <w:sz w:val="36"/>
          <w:szCs w:val="36"/>
        </w:rPr>
        <w:t>资格</w:t>
      </w:r>
      <w:r>
        <w:rPr>
          <w:rFonts w:ascii="方正小标宋简体" w:eastAsia="方正小标宋简体" w:hint="eastAsia"/>
          <w:sz w:val="36"/>
          <w:szCs w:val="36"/>
        </w:rPr>
        <w:t>申请表</w:t>
      </w:r>
    </w:p>
    <w:p w:rsidR="00E96ACD" w:rsidRDefault="00DA7DF5">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（境内机构）</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1"/>
        <w:gridCol w:w="1492"/>
        <w:gridCol w:w="23"/>
        <w:gridCol w:w="752"/>
        <w:gridCol w:w="1230"/>
        <w:gridCol w:w="1125"/>
        <w:gridCol w:w="858"/>
        <w:gridCol w:w="1988"/>
      </w:tblGrid>
      <w:tr w:rsidR="00E96ACD">
        <w:trPr>
          <w:trHeight w:val="448"/>
          <w:jc w:val="center"/>
        </w:trPr>
        <w:tc>
          <w:tcPr>
            <w:tcW w:w="5000" w:type="pct"/>
            <w:gridSpan w:val="8"/>
            <w:shd w:val="solid" w:color="E7E6E6" w:themeColor="background2" w:fill="auto"/>
            <w:vAlign w:val="center"/>
          </w:tcPr>
          <w:p w:rsidR="00E96ACD" w:rsidRDefault="00DA7DF5">
            <w:pPr>
              <w:jc w:val="center"/>
              <w:rPr>
                <w:rFonts w:ascii="Times New Roman" w:eastAsia="仿宋" w:hAnsi="Times New Roman"/>
                <w:b/>
                <w:kern w:val="0"/>
                <w:sz w:val="24"/>
                <w:szCs w:val="24"/>
              </w:rPr>
            </w:pPr>
            <w:r>
              <w:rPr>
                <w:rFonts w:ascii="Times New Roman" w:eastAsia="仿宋" w:hAnsi="Times New Roman" w:hint="eastAsia"/>
                <w:b/>
                <w:kern w:val="0"/>
                <w:sz w:val="24"/>
                <w:szCs w:val="24"/>
              </w:rPr>
              <w:t>第一部分</w:t>
            </w:r>
            <w:r>
              <w:rPr>
                <w:rFonts w:ascii="Times New Roman" w:eastAsia="仿宋" w:hAnsi="Times New Roman" w:hint="eastAsia"/>
                <w:b/>
                <w:kern w:val="0"/>
                <w:sz w:val="24"/>
                <w:szCs w:val="24"/>
              </w:rPr>
              <w:t xml:space="preserve"> </w:t>
            </w:r>
            <w:r>
              <w:rPr>
                <w:rFonts w:ascii="Times New Roman" w:eastAsia="仿宋" w:hAnsi="Times New Roman" w:hint="eastAsia"/>
                <w:b/>
                <w:kern w:val="0"/>
                <w:sz w:val="24"/>
                <w:szCs w:val="24"/>
              </w:rPr>
              <w:t>必填信息</w:t>
            </w:r>
          </w:p>
        </w:tc>
      </w:tr>
      <w:tr w:rsidR="00E96ACD" w:rsidTr="00AF3E7F">
        <w:trPr>
          <w:trHeight w:val="863"/>
          <w:jc w:val="center"/>
        </w:trPr>
        <w:tc>
          <w:tcPr>
            <w:tcW w:w="1090" w:type="pct"/>
            <w:vAlign w:val="center"/>
          </w:tcPr>
          <w:p w:rsidR="00A01E8E" w:rsidRDefault="00DA7DF5">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申请机构全称</w:t>
            </w:r>
          </w:p>
          <w:p w:rsidR="00E96ACD" w:rsidRDefault="00A01E8E">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（中文）</w:t>
            </w:r>
          </w:p>
        </w:tc>
        <w:tc>
          <w:tcPr>
            <w:tcW w:w="3910" w:type="pct"/>
            <w:gridSpan w:val="7"/>
            <w:vAlign w:val="center"/>
          </w:tcPr>
          <w:p w:rsidR="00E96ACD" w:rsidRDefault="00E96ACD">
            <w:pPr>
              <w:jc w:val="center"/>
              <w:rPr>
                <w:rFonts w:ascii="Times New Roman" w:eastAsia="仿宋" w:hAnsi="Times New Roman"/>
                <w:kern w:val="0"/>
                <w:sz w:val="28"/>
                <w:szCs w:val="28"/>
              </w:rPr>
            </w:pPr>
          </w:p>
        </w:tc>
      </w:tr>
      <w:tr w:rsidR="00A01E8E" w:rsidTr="00AF3E7F">
        <w:trPr>
          <w:trHeight w:val="863"/>
          <w:jc w:val="center"/>
        </w:trPr>
        <w:tc>
          <w:tcPr>
            <w:tcW w:w="1090" w:type="pct"/>
            <w:vAlign w:val="center"/>
          </w:tcPr>
          <w:p w:rsidR="00A01E8E" w:rsidRDefault="00A01E8E" w:rsidP="00A01E8E">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申请机构全称</w:t>
            </w:r>
          </w:p>
          <w:p w:rsidR="00A01E8E" w:rsidRDefault="00A01E8E" w:rsidP="00A01E8E">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（英文）</w:t>
            </w:r>
          </w:p>
        </w:tc>
        <w:tc>
          <w:tcPr>
            <w:tcW w:w="3910" w:type="pct"/>
            <w:gridSpan w:val="7"/>
            <w:vAlign w:val="center"/>
          </w:tcPr>
          <w:p w:rsidR="00A01E8E" w:rsidRDefault="00A01E8E">
            <w:pPr>
              <w:jc w:val="center"/>
              <w:rPr>
                <w:rFonts w:ascii="Times New Roman" w:eastAsia="仿宋" w:hAnsi="Times New Roman"/>
                <w:kern w:val="0"/>
                <w:sz w:val="28"/>
                <w:szCs w:val="28"/>
              </w:rPr>
            </w:pPr>
          </w:p>
        </w:tc>
      </w:tr>
      <w:tr w:rsidR="00E96ACD" w:rsidTr="00AF3E7F">
        <w:trPr>
          <w:trHeight w:val="912"/>
          <w:jc w:val="center"/>
        </w:trPr>
        <w:tc>
          <w:tcPr>
            <w:tcW w:w="1090" w:type="pc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注册地址</w:t>
            </w:r>
          </w:p>
        </w:tc>
        <w:tc>
          <w:tcPr>
            <w:tcW w:w="3910" w:type="pct"/>
            <w:gridSpan w:val="7"/>
            <w:vAlign w:val="center"/>
          </w:tcPr>
          <w:p w:rsidR="00E96ACD" w:rsidRDefault="00E96ACD">
            <w:pPr>
              <w:jc w:val="left"/>
              <w:rPr>
                <w:rFonts w:ascii="Times New Roman" w:eastAsia="仿宋" w:hAnsi="Times New Roman"/>
                <w:kern w:val="0"/>
                <w:sz w:val="24"/>
                <w:szCs w:val="24"/>
              </w:rPr>
            </w:pPr>
          </w:p>
        </w:tc>
      </w:tr>
      <w:tr w:rsidR="00E96ACD" w:rsidTr="00AF3E7F">
        <w:trPr>
          <w:trHeight w:val="1101"/>
          <w:jc w:val="center"/>
        </w:trPr>
        <w:tc>
          <w:tcPr>
            <w:tcW w:w="1090" w:type="pc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kern w:val="0"/>
                <w:sz w:val="24"/>
                <w:szCs w:val="24"/>
              </w:rPr>
              <w:t>机构类型</w:t>
            </w:r>
          </w:p>
        </w:tc>
        <w:tc>
          <w:tcPr>
            <w:tcW w:w="3910" w:type="pct"/>
            <w:gridSpan w:val="7"/>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□银行类金融机构</w:t>
            </w:r>
          </w:p>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kern w:val="0"/>
                <w:sz w:val="24"/>
                <w:szCs w:val="24"/>
              </w:rPr>
              <w:t>金融市场基础设施</w:t>
            </w:r>
            <w:r>
              <w:rPr>
                <w:rFonts w:ascii="Times New Roman" w:eastAsia="仿宋" w:hAnsi="Times New Roman" w:hint="eastAsia"/>
                <w:kern w:val="0"/>
                <w:sz w:val="24"/>
                <w:szCs w:val="24"/>
              </w:rPr>
              <w:t xml:space="preserve"> </w:t>
            </w:r>
          </w:p>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kern w:val="0"/>
                <w:sz w:val="24"/>
                <w:szCs w:val="24"/>
              </w:rPr>
              <w:t>其他</w:t>
            </w:r>
            <w:r>
              <w:rPr>
                <w:rFonts w:ascii="Times New Roman" w:eastAsia="仿宋" w:hAnsi="Times New Roman" w:hint="eastAsia"/>
                <w:kern w:val="0"/>
                <w:sz w:val="24"/>
                <w:szCs w:val="24"/>
              </w:rPr>
              <w:t>，请说明</w:t>
            </w:r>
          </w:p>
        </w:tc>
      </w:tr>
      <w:tr w:rsidR="00E96ACD" w:rsidTr="00AF3E7F">
        <w:trPr>
          <w:trHeight w:val="723"/>
          <w:jc w:val="center"/>
        </w:trPr>
        <w:tc>
          <w:tcPr>
            <w:tcW w:w="1090" w:type="pct"/>
            <w:vMerge w:val="restar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机构代码</w:t>
            </w:r>
          </w:p>
          <w:p w:rsidR="00E96ACD" w:rsidRDefault="00E96ACD">
            <w:pPr>
              <w:jc w:val="left"/>
              <w:rPr>
                <w:rFonts w:ascii="Times New Roman" w:eastAsia="仿宋" w:hAnsi="Times New Roman"/>
                <w:kern w:val="0"/>
                <w:sz w:val="24"/>
                <w:szCs w:val="24"/>
              </w:rPr>
            </w:pPr>
          </w:p>
        </w:tc>
        <w:tc>
          <w:tcPr>
            <w:tcW w:w="1187" w:type="pct"/>
            <w:gridSpan w:val="3"/>
            <w:vAlign w:val="center"/>
          </w:tcPr>
          <w:p w:rsidR="00E96ACD" w:rsidRDefault="00DA7DF5">
            <w:pPr>
              <w:jc w:val="left"/>
              <w:rPr>
                <w:rFonts w:ascii="Times New Roman" w:eastAsia="仿宋" w:hAnsi="Times New Roman"/>
                <w:sz w:val="24"/>
                <w:szCs w:val="24"/>
              </w:rPr>
            </w:pPr>
            <w:r>
              <w:rPr>
                <w:rFonts w:ascii="Times New Roman" w:eastAsia="仿宋" w:hAnsi="Times New Roman" w:hint="eastAsia"/>
                <w:kern w:val="0"/>
                <w:sz w:val="24"/>
                <w:szCs w:val="24"/>
              </w:rPr>
              <w:t>CIPS ID</w:t>
            </w:r>
          </w:p>
        </w:tc>
        <w:tc>
          <w:tcPr>
            <w:tcW w:w="2723" w:type="pct"/>
            <w:gridSpan w:val="4"/>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□如有</w:t>
            </w:r>
            <w:r w:rsidR="0016168A">
              <w:rPr>
                <w:rFonts w:ascii="Times New Roman" w:eastAsia="仿宋" w:hAnsi="Times New Roman" w:hint="eastAsia"/>
                <w:kern w:val="0"/>
                <w:sz w:val="24"/>
                <w:szCs w:val="24"/>
              </w:rPr>
              <w:t>：</w:t>
            </w:r>
          </w:p>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□无，同步申请</w:t>
            </w:r>
          </w:p>
        </w:tc>
      </w:tr>
      <w:tr w:rsidR="00E96ACD" w:rsidTr="00AF3E7F">
        <w:trPr>
          <w:trHeight w:val="723"/>
          <w:jc w:val="center"/>
        </w:trPr>
        <w:tc>
          <w:tcPr>
            <w:tcW w:w="1090" w:type="pct"/>
            <w:vMerge/>
            <w:vAlign w:val="center"/>
          </w:tcPr>
          <w:p w:rsidR="00E96ACD" w:rsidRDefault="00E96ACD">
            <w:pPr>
              <w:jc w:val="left"/>
              <w:rPr>
                <w:rFonts w:ascii="Times New Roman" w:eastAsia="仿宋" w:hAnsi="Times New Roman"/>
                <w:kern w:val="0"/>
                <w:sz w:val="24"/>
                <w:szCs w:val="24"/>
              </w:rPr>
            </w:pPr>
          </w:p>
        </w:tc>
        <w:tc>
          <w:tcPr>
            <w:tcW w:w="1187" w:type="pct"/>
            <w:gridSpan w:val="3"/>
            <w:vAlign w:val="center"/>
          </w:tcPr>
          <w:p w:rsidR="00E96ACD" w:rsidRDefault="00DA7DF5">
            <w:pPr>
              <w:jc w:val="left"/>
              <w:rPr>
                <w:rFonts w:ascii="Times New Roman" w:eastAsia="仿宋" w:hAnsi="Times New Roman"/>
                <w:sz w:val="24"/>
                <w:szCs w:val="24"/>
              </w:rPr>
            </w:pPr>
            <w:r>
              <w:rPr>
                <w:rFonts w:ascii="Times New Roman" w:eastAsia="仿宋" w:hAnsi="Times New Roman" w:hint="eastAsia"/>
                <w:sz w:val="24"/>
                <w:szCs w:val="24"/>
              </w:rPr>
              <w:t>BIC</w:t>
            </w:r>
          </w:p>
        </w:tc>
        <w:tc>
          <w:tcPr>
            <w:tcW w:w="2723" w:type="pct"/>
            <w:gridSpan w:val="4"/>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□如有</w:t>
            </w:r>
            <w:r w:rsidR="0016168A">
              <w:rPr>
                <w:rFonts w:ascii="Times New Roman" w:eastAsia="仿宋" w:hAnsi="Times New Roman" w:hint="eastAsia"/>
                <w:kern w:val="0"/>
                <w:sz w:val="24"/>
                <w:szCs w:val="24"/>
              </w:rPr>
              <w:t>：</w:t>
            </w:r>
          </w:p>
          <w:p w:rsidR="00E96ACD" w:rsidRDefault="00DA7DF5">
            <w:pPr>
              <w:rPr>
                <w:rFonts w:ascii="Times New Roman" w:eastAsia="仿宋" w:hAnsi="Times New Roman"/>
                <w:kern w:val="0"/>
                <w:sz w:val="24"/>
                <w:szCs w:val="24"/>
              </w:rPr>
            </w:pPr>
            <w:r>
              <w:rPr>
                <w:rFonts w:ascii="Times New Roman" w:eastAsia="仿宋" w:hAnsi="Times New Roman" w:hint="eastAsia"/>
                <w:kern w:val="0"/>
                <w:sz w:val="24"/>
                <w:szCs w:val="24"/>
              </w:rPr>
              <w:t>□无</w:t>
            </w:r>
          </w:p>
        </w:tc>
      </w:tr>
      <w:tr w:rsidR="00E96ACD" w:rsidTr="00AF3E7F">
        <w:trPr>
          <w:trHeight w:val="723"/>
          <w:jc w:val="center"/>
        </w:trPr>
        <w:tc>
          <w:tcPr>
            <w:tcW w:w="1090" w:type="pct"/>
            <w:vMerge/>
            <w:vAlign w:val="center"/>
          </w:tcPr>
          <w:p w:rsidR="00E96ACD" w:rsidRDefault="00E96ACD">
            <w:pPr>
              <w:jc w:val="left"/>
              <w:rPr>
                <w:rFonts w:ascii="Times New Roman" w:eastAsia="仿宋" w:hAnsi="Times New Roman"/>
                <w:kern w:val="0"/>
                <w:sz w:val="24"/>
                <w:szCs w:val="24"/>
              </w:rPr>
            </w:pPr>
          </w:p>
        </w:tc>
        <w:tc>
          <w:tcPr>
            <w:tcW w:w="1187" w:type="pct"/>
            <w:gridSpan w:val="3"/>
            <w:vAlign w:val="center"/>
          </w:tcPr>
          <w:p w:rsidR="00E96ACD" w:rsidRDefault="00DA7DF5">
            <w:pPr>
              <w:jc w:val="left"/>
              <w:rPr>
                <w:rFonts w:ascii="Times New Roman" w:eastAsia="仿宋" w:hAnsi="Times New Roman"/>
                <w:sz w:val="24"/>
                <w:szCs w:val="24"/>
              </w:rPr>
            </w:pPr>
            <w:r>
              <w:rPr>
                <w:rFonts w:ascii="Times New Roman" w:eastAsia="仿宋" w:hAnsi="Times New Roman" w:hint="eastAsia"/>
                <w:sz w:val="24"/>
                <w:szCs w:val="24"/>
              </w:rPr>
              <w:t>LEI</w:t>
            </w:r>
          </w:p>
        </w:tc>
        <w:tc>
          <w:tcPr>
            <w:tcW w:w="2723" w:type="pct"/>
            <w:gridSpan w:val="4"/>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□如有</w:t>
            </w:r>
            <w:r w:rsidR="0016168A">
              <w:rPr>
                <w:rFonts w:ascii="Times New Roman" w:eastAsia="仿宋" w:hAnsi="Times New Roman" w:hint="eastAsia"/>
                <w:kern w:val="0"/>
                <w:sz w:val="24"/>
                <w:szCs w:val="24"/>
              </w:rPr>
              <w:t>：</w:t>
            </w:r>
          </w:p>
          <w:p w:rsidR="00E96ACD" w:rsidRDefault="00DA7DF5">
            <w:pPr>
              <w:rPr>
                <w:rFonts w:ascii="Times New Roman" w:eastAsia="仿宋" w:hAnsi="Times New Roman"/>
                <w:kern w:val="0"/>
                <w:sz w:val="24"/>
                <w:szCs w:val="24"/>
              </w:rPr>
            </w:pPr>
            <w:r>
              <w:rPr>
                <w:rFonts w:ascii="Times New Roman" w:eastAsia="仿宋" w:hAnsi="Times New Roman" w:hint="eastAsia"/>
                <w:kern w:val="0"/>
                <w:sz w:val="24"/>
                <w:szCs w:val="24"/>
              </w:rPr>
              <w:t>□无</w:t>
            </w:r>
          </w:p>
        </w:tc>
      </w:tr>
      <w:tr w:rsidR="00E96ACD" w:rsidTr="00AF3E7F">
        <w:trPr>
          <w:trHeight w:val="723"/>
          <w:jc w:val="center"/>
        </w:trPr>
        <w:tc>
          <w:tcPr>
            <w:tcW w:w="1090" w:type="pct"/>
            <w:vMerge/>
            <w:vAlign w:val="center"/>
          </w:tcPr>
          <w:p w:rsidR="00E96ACD" w:rsidRDefault="00E96ACD">
            <w:pPr>
              <w:jc w:val="left"/>
              <w:rPr>
                <w:rFonts w:ascii="Times New Roman" w:eastAsia="仿宋" w:hAnsi="Times New Roman"/>
                <w:kern w:val="0"/>
                <w:sz w:val="24"/>
                <w:szCs w:val="24"/>
              </w:rPr>
            </w:pPr>
          </w:p>
        </w:tc>
        <w:tc>
          <w:tcPr>
            <w:tcW w:w="1187" w:type="pct"/>
            <w:gridSpan w:val="3"/>
            <w:vAlign w:val="center"/>
          </w:tcPr>
          <w:p w:rsidR="00E96ACD" w:rsidRDefault="00DA7DF5">
            <w:pPr>
              <w:jc w:val="left"/>
              <w:rPr>
                <w:rFonts w:ascii="Times New Roman" w:eastAsia="仿宋" w:hAnsi="Times New Roman"/>
                <w:sz w:val="24"/>
                <w:szCs w:val="24"/>
              </w:rPr>
            </w:pPr>
            <w:r>
              <w:rPr>
                <w:rFonts w:ascii="Times New Roman" w:eastAsia="仿宋" w:hAnsi="Times New Roman" w:hint="eastAsia"/>
                <w:sz w:val="24"/>
                <w:szCs w:val="24"/>
              </w:rPr>
              <w:t>HVPS</w:t>
            </w:r>
            <w:r>
              <w:rPr>
                <w:rFonts w:ascii="Times New Roman" w:eastAsia="仿宋" w:hAnsi="Times New Roman" w:hint="eastAsia"/>
                <w:sz w:val="24"/>
                <w:szCs w:val="24"/>
              </w:rPr>
              <w:t>行号</w:t>
            </w:r>
          </w:p>
        </w:tc>
        <w:tc>
          <w:tcPr>
            <w:tcW w:w="2723" w:type="pct"/>
            <w:gridSpan w:val="4"/>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□如有</w:t>
            </w:r>
            <w:r w:rsidR="0016168A">
              <w:rPr>
                <w:rFonts w:ascii="Times New Roman" w:eastAsia="仿宋" w:hAnsi="Times New Roman" w:hint="eastAsia"/>
                <w:kern w:val="0"/>
                <w:sz w:val="24"/>
                <w:szCs w:val="24"/>
              </w:rPr>
              <w:t>：</w:t>
            </w:r>
          </w:p>
          <w:p w:rsidR="00E96ACD" w:rsidRDefault="00DA7DF5">
            <w:pPr>
              <w:rPr>
                <w:rFonts w:ascii="Times New Roman" w:eastAsia="仿宋" w:hAnsi="Times New Roman"/>
                <w:kern w:val="0"/>
                <w:sz w:val="24"/>
                <w:szCs w:val="24"/>
              </w:rPr>
            </w:pPr>
            <w:r>
              <w:rPr>
                <w:rFonts w:ascii="Times New Roman" w:eastAsia="仿宋" w:hAnsi="Times New Roman" w:hint="eastAsia"/>
                <w:kern w:val="0"/>
                <w:sz w:val="24"/>
                <w:szCs w:val="24"/>
              </w:rPr>
              <w:t>□无</w:t>
            </w:r>
          </w:p>
        </w:tc>
      </w:tr>
      <w:tr w:rsidR="00E96ACD" w:rsidTr="00AF3E7F">
        <w:trPr>
          <w:trHeight w:val="2575"/>
          <w:jc w:val="center"/>
        </w:trPr>
        <w:tc>
          <w:tcPr>
            <w:tcW w:w="1090" w:type="pc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联系人</w:t>
            </w:r>
          </w:p>
          <w:p w:rsidR="00E96ACD" w:rsidRDefault="00E96ACD">
            <w:pPr>
              <w:jc w:val="left"/>
              <w:rPr>
                <w:rFonts w:ascii="Times New Roman" w:eastAsia="仿宋" w:hAnsi="Times New Roman"/>
                <w:kern w:val="0"/>
                <w:sz w:val="24"/>
                <w:szCs w:val="24"/>
              </w:rPr>
            </w:pPr>
          </w:p>
        </w:tc>
        <w:tc>
          <w:tcPr>
            <w:tcW w:w="3910" w:type="pct"/>
            <w:gridSpan w:val="7"/>
            <w:vAlign w:val="center"/>
          </w:tcPr>
          <w:p w:rsidR="00E96ACD" w:rsidRDefault="00DA7DF5">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姓名：</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职务</w:t>
            </w:r>
            <w:r>
              <w:rPr>
                <w:rFonts w:ascii="Times New Roman" w:eastAsia="仿宋" w:hAnsi="Times New Roman" w:hint="eastAsia"/>
                <w:kern w:val="0"/>
                <w:sz w:val="24"/>
                <w:szCs w:val="24"/>
              </w:rPr>
              <w:t>/</w:t>
            </w:r>
            <w:r>
              <w:rPr>
                <w:rFonts w:ascii="Times New Roman" w:eastAsia="仿宋" w:hAnsi="Times New Roman" w:hint="eastAsia"/>
                <w:kern w:val="0"/>
                <w:sz w:val="24"/>
                <w:szCs w:val="24"/>
              </w:rPr>
              <w:t>职责：</w:t>
            </w:r>
          </w:p>
          <w:p w:rsidR="00E96ACD" w:rsidRDefault="00DA7DF5">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电话：</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传真</w:t>
            </w:r>
            <w:r>
              <w:rPr>
                <w:rFonts w:ascii="Times New Roman" w:eastAsia="仿宋" w:hAnsi="Times New Roman" w:hint="eastAsia"/>
                <w:kern w:val="0"/>
                <w:sz w:val="24"/>
                <w:szCs w:val="24"/>
              </w:rPr>
              <w:t>：</w:t>
            </w:r>
          </w:p>
          <w:p w:rsidR="00E96ACD" w:rsidRDefault="00DA7DF5">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电子邮件：</w:t>
            </w:r>
          </w:p>
          <w:p w:rsidR="00E96ACD" w:rsidRDefault="00DA7DF5">
            <w:pPr>
              <w:spacing w:line="480" w:lineRule="auto"/>
              <w:jc w:val="left"/>
              <w:rPr>
                <w:rFonts w:ascii="Times New Roman" w:eastAsia="仿宋" w:hAnsi="Times New Roman"/>
                <w:kern w:val="0"/>
                <w:sz w:val="24"/>
                <w:szCs w:val="24"/>
              </w:rPr>
            </w:pPr>
            <w:r>
              <w:rPr>
                <w:rFonts w:ascii="Times New Roman" w:eastAsia="仿宋" w:hAnsi="Times New Roman"/>
                <w:kern w:val="0"/>
                <w:sz w:val="24"/>
                <w:szCs w:val="24"/>
              </w:rPr>
              <w:t>邮寄地址</w:t>
            </w:r>
            <w:r>
              <w:rPr>
                <w:rFonts w:ascii="Times New Roman" w:eastAsia="仿宋" w:hAnsi="Times New Roman" w:hint="eastAsia"/>
                <w:kern w:val="0"/>
                <w:sz w:val="24"/>
                <w:szCs w:val="24"/>
              </w:rPr>
              <w:t>：</w:t>
            </w:r>
          </w:p>
        </w:tc>
      </w:tr>
      <w:tr w:rsidR="00E96ACD" w:rsidTr="00AF3E7F">
        <w:trPr>
          <w:trHeight w:val="864"/>
          <w:jc w:val="center"/>
        </w:trPr>
        <w:tc>
          <w:tcPr>
            <w:tcW w:w="1090" w:type="pc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信用评级</w:t>
            </w:r>
          </w:p>
        </w:tc>
        <w:tc>
          <w:tcPr>
            <w:tcW w:w="3910" w:type="pct"/>
            <w:gridSpan w:val="7"/>
            <w:vAlign w:val="center"/>
          </w:tcPr>
          <w:p w:rsidR="00E96ACD" w:rsidRDefault="00E96ACD">
            <w:pPr>
              <w:spacing w:line="480" w:lineRule="auto"/>
              <w:jc w:val="left"/>
              <w:rPr>
                <w:rFonts w:ascii="Times New Roman" w:eastAsia="仿宋" w:hAnsi="Times New Roman"/>
                <w:kern w:val="0"/>
                <w:sz w:val="24"/>
                <w:szCs w:val="24"/>
              </w:rPr>
            </w:pPr>
          </w:p>
        </w:tc>
      </w:tr>
      <w:tr w:rsidR="00E96ACD" w:rsidTr="00AF3E7F">
        <w:trPr>
          <w:trHeight w:val="1235"/>
          <w:jc w:val="center"/>
        </w:trPr>
        <w:tc>
          <w:tcPr>
            <w:tcW w:w="1883" w:type="pct"/>
            <w:gridSpan w:val="3"/>
            <w:vAlign w:val="center"/>
          </w:tcPr>
          <w:p w:rsidR="00E96ACD" w:rsidRDefault="00DA7DF5">
            <w:pPr>
              <w:jc w:val="left"/>
              <w:rPr>
                <w:rFonts w:ascii="仿宋" w:eastAsia="仿宋" w:hAnsi="仿宋"/>
                <w:kern w:val="0"/>
                <w:sz w:val="24"/>
                <w:szCs w:val="24"/>
              </w:rPr>
            </w:pPr>
            <w:r>
              <w:rPr>
                <w:rFonts w:ascii="仿宋" w:eastAsia="仿宋" w:hAnsi="仿宋" w:hint="eastAsia"/>
                <w:kern w:val="0"/>
                <w:sz w:val="24"/>
                <w:szCs w:val="24"/>
              </w:rPr>
              <w:t>具有办理跨境人民币业务资格的分支机构数量</w:t>
            </w:r>
          </w:p>
        </w:tc>
        <w:tc>
          <w:tcPr>
            <w:tcW w:w="1627" w:type="pct"/>
            <w:gridSpan w:val="3"/>
            <w:vAlign w:val="center"/>
          </w:tcPr>
          <w:p w:rsidR="00E96ACD" w:rsidRDefault="00DA7DF5">
            <w:pPr>
              <w:jc w:val="left"/>
              <w:rPr>
                <w:rFonts w:ascii="仿宋" w:eastAsia="仿宋" w:hAnsi="仿宋"/>
                <w:kern w:val="0"/>
                <w:sz w:val="24"/>
                <w:szCs w:val="24"/>
              </w:rPr>
            </w:pPr>
            <w:r>
              <w:rPr>
                <w:rFonts w:ascii="仿宋" w:eastAsia="仿宋" w:hAnsi="仿宋" w:hint="eastAsia"/>
                <w:kern w:val="0"/>
                <w:sz w:val="24"/>
                <w:szCs w:val="24"/>
              </w:rPr>
              <w:t>境内：</w:t>
            </w:r>
          </w:p>
        </w:tc>
        <w:tc>
          <w:tcPr>
            <w:tcW w:w="1490" w:type="pct"/>
            <w:gridSpan w:val="2"/>
            <w:vAlign w:val="center"/>
          </w:tcPr>
          <w:p w:rsidR="00E96ACD" w:rsidRDefault="00DA7DF5">
            <w:pPr>
              <w:rPr>
                <w:rFonts w:ascii="仿宋" w:eastAsia="仿宋" w:hAnsi="仿宋"/>
                <w:kern w:val="0"/>
                <w:sz w:val="24"/>
                <w:szCs w:val="24"/>
              </w:rPr>
            </w:pPr>
            <w:r>
              <w:rPr>
                <w:rFonts w:ascii="仿宋" w:eastAsia="仿宋" w:hAnsi="仿宋" w:hint="eastAsia"/>
                <w:kern w:val="0"/>
                <w:sz w:val="24"/>
                <w:szCs w:val="24"/>
              </w:rPr>
              <w:t>境外：</w:t>
            </w:r>
          </w:p>
        </w:tc>
      </w:tr>
      <w:tr w:rsidR="00E96ACD" w:rsidTr="00AF3E7F">
        <w:trPr>
          <w:trHeight w:val="1226"/>
          <w:jc w:val="center"/>
        </w:trPr>
        <w:tc>
          <w:tcPr>
            <w:tcW w:w="1883" w:type="pct"/>
            <w:gridSpan w:val="3"/>
            <w:vAlign w:val="center"/>
          </w:tcPr>
          <w:p w:rsidR="00E96ACD" w:rsidRDefault="00DA7DF5">
            <w:pPr>
              <w:jc w:val="left"/>
              <w:rPr>
                <w:rFonts w:ascii="仿宋" w:eastAsia="仿宋" w:hAnsi="仿宋"/>
                <w:kern w:val="0"/>
                <w:sz w:val="24"/>
                <w:szCs w:val="24"/>
              </w:rPr>
            </w:pPr>
            <w:r>
              <w:rPr>
                <w:rFonts w:ascii="仿宋" w:eastAsia="仿宋" w:hAnsi="仿宋" w:hint="eastAsia"/>
                <w:kern w:val="0"/>
                <w:sz w:val="24"/>
                <w:szCs w:val="24"/>
              </w:rPr>
              <w:lastRenderedPageBreak/>
              <w:t>代理跨境人民币业务代理机构数量</w:t>
            </w:r>
          </w:p>
        </w:tc>
        <w:tc>
          <w:tcPr>
            <w:tcW w:w="1627" w:type="pct"/>
            <w:gridSpan w:val="3"/>
            <w:vAlign w:val="center"/>
          </w:tcPr>
          <w:p w:rsidR="00E96ACD" w:rsidRDefault="00DA7DF5">
            <w:pPr>
              <w:rPr>
                <w:rFonts w:ascii="仿宋" w:eastAsia="仿宋" w:hAnsi="仿宋"/>
                <w:kern w:val="0"/>
                <w:sz w:val="24"/>
                <w:szCs w:val="24"/>
              </w:rPr>
            </w:pPr>
            <w:r>
              <w:rPr>
                <w:rFonts w:ascii="仿宋" w:eastAsia="仿宋" w:hAnsi="仿宋" w:hint="eastAsia"/>
                <w:kern w:val="0"/>
                <w:sz w:val="24"/>
                <w:szCs w:val="24"/>
              </w:rPr>
              <w:t>境内：</w:t>
            </w:r>
          </w:p>
        </w:tc>
        <w:tc>
          <w:tcPr>
            <w:tcW w:w="1490" w:type="pct"/>
            <w:gridSpan w:val="2"/>
            <w:vAlign w:val="center"/>
          </w:tcPr>
          <w:p w:rsidR="00E96ACD" w:rsidRDefault="00DA7DF5">
            <w:pPr>
              <w:rPr>
                <w:rFonts w:ascii="仿宋" w:eastAsia="仿宋" w:hAnsi="仿宋"/>
                <w:kern w:val="0"/>
                <w:sz w:val="24"/>
                <w:szCs w:val="24"/>
              </w:rPr>
            </w:pPr>
            <w:r>
              <w:rPr>
                <w:rFonts w:ascii="仿宋" w:eastAsia="仿宋" w:hAnsi="仿宋" w:hint="eastAsia"/>
                <w:kern w:val="0"/>
                <w:sz w:val="24"/>
                <w:szCs w:val="24"/>
              </w:rPr>
              <w:t>境外：</w:t>
            </w:r>
            <w:r>
              <w:rPr>
                <w:rFonts w:ascii="仿宋" w:eastAsia="仿宋" w:hAnsi="仿宋"/>
                <w:kern w:val="0"/>
                <w:sz w:val="24"/>
                <w:szCs w:val="24"/>
              </w:rPr>
              <w:t xml:space="preserve"> </w:t>
            </w:r>
          </w:p>
        </w:tc>
      </w:tr>
      <w:tr w:rsidR="00E96ACD" w:rsidTr="00AF3E7F">
        <w:trPr>
          <w:trHeight w:val="899"/>
          <w:jc w:val="center"/>
        </w:trPr>
        <w:tc>
          <w:tcPr>
            <w:tcW w:w="3510" w:type="pct"/>
            <w:gridSpan w:val="6"/>
            <w:vAlign w:val="center"/>
          </w:tcPr>
          <w:p w:rsidR="00E96ACD" w:rsidRDefault="00DA7DF5">
            <w:pPr>
              <w:jc w:val="left"/>
              <w:rPr>
                <w:rFonts w:ascii="仿宋" w:eastAsia="仿宋" w:hAnsi="仿宋"/>
                <w:kern w:val="0"/>
                <w:sz w:val="24"/>
                <w:szCs w:val="24"/>
              </w:rPr>
            </w:pPr>
            <w:r>
              <w:rPr>
                <w:rFonts w:ascii="Times New Roman" w:eastAsia="仿宋" w:hAnsi="Times New Roman" w:hint="eastAsia"/>
                <w:kern w:val="0"/>
                <w:sz w:val="24"/>
                <w:szCs w:val="24"/>
              </w:rPr>
              <w:t>是否为法人机构</w:t>
            </w:r>
            <w:r>
              <w:rPr>
                <w:rFonts w:ascii="Times New Roman" w:eastAsia="仿宋" w:hAnsi="Times New Roman" w:hint="eastAsia"/>
                <w:kern w:val="0"/>
                <w:sz w:val="24"/>
                <w:szCs w:val="24"/>
              </w:rPr>
              <w:t xml:space="preserve"> </w:t>
            </w:r>
          </w:p>
        </w:tc>
        <w:tc>
          <w:tcPr>
            <w:tcW w:w="1490" w:type="pct"/>
            <w:gridSpan w:val="2"/>
            <w:vAlign w:val="center"/>
          </w:tcPr>
          <w:p w:rsidR="00E96ACD" w:rsidRDefault="00DA7DF5">
            <w:pPr>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是</w:t>
            </w: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否</w:t>
            </w:r>
          </w:p>
        </w:tc>
      </w:tr>
      <w:tr w:rsidR="00E96ACD" w:rsidTr="00AF3E7F">
        <w:trPr>
          <w:trHeight w:val="2163"/>
          <w:jc w:val="center"/>
        </w:trPr>
        <w:tc>
          <w:tcPr>
            <w:tcW w:w="3510" w:type="pct"/>
            <w:gridSpan w:val="6"/>
            <w:vAlign w:val="center"/>
          </w:tcPr>
          <w:p w:rsidR="00E96ACD" w:rsidRDefault="00DA7DF5">
            <w:pPr>
              <w:wordWrap w:val="0"/>
              <w:rPr>
                <w:rFonts w:ascii="Times New Roman" w:eastAsia="仿宋" w:hAnsi="Times New Roman"/>
                <w:kern w:val="0"/>
                <w:sz w:val="24"/>
                <w:szCs w:val="24"/>
              </w:rPr>
            </w:pPr>
            <w:r>
              <w:rPr>
                <w:rFonts w:ascii="Times New Roman" w:eastAsia="仿宋" w:hAnsi="Times New Roman" w:hint="eastAsia"/>
                <w:kern w:val="0"/>
                <w:sz w:val="24"/>
                <w:szCs w:val="24"/>
              </w:rPr>
              <w:t>是否为全球系统</w:t>
            </w:r>
            <w:r w:rsidR="00B11E9B">
              <w:rPr>
                <w:rFonts w:ascii="Times New Roman" w:eastAsia="仿宋" w:hAnsi="Times New Roman" w:hint="eastAsia"/>
                <w:kern w:val="0"/>
                <w:sz w:val="24"/>
                <w:szCs w:val="24"/>
              </w:rPr>
              <w:t>重要</w:t>
            </w:r>
            <w:r>
              <w:rPr>
                <w:rFonts w:ascii="Times New Roman" w:eastAsia="仿宋" w:hAnsi="Times New Roman" w:hint="eastAsia"/>
                <w:kern w:val="0"/>
                <w:sz w:val="24"/>
                <w:szCs w:val="24"/>
              </w:rPr>
              <w:t>性银行（及其分支机构）或所在国家（地区）系统重要性银行？</w:t>
            </w:r>
          </w:p>
          <w:p w:rsidR="00E96ACD" w:rsidRDefault="00E96ACD">
            <w:pPr>
              <w:wordWrap w:val="0"/>
              <w:rPr>
                <w:rFonts w:ascii="Times New Roman" w:eastAsia="仿宋" w:hAnsi="Times New Roman"/>
                <w:kern w:val="0"/>
                <w:sz w:val="24"/>
                <w:szCs w:val="24"/>
              </w:rPr>
            </w:pPr>
          </w:p>
        </w:tc>
        <w:tc>
          <w:tcPr>
            <w:tcW w:w="1490" w:type="pct"/>
            <w:gridSpan w:val="2"/>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仿宋" w:eastAsia="仿宋" w:hAnsi="仿宋" w:hint="eastAsia"/>
                <w:kern w:val="0"/>
                <w:sz w:val="24"/>
                <w:szCs w:val="24"/>
              </w:rPr>
              <w:t>全球系统重要性银行（及其分支机构）</w:t>
            </w:r>
          </w:p>
          <w:p w:rsidR="00E96ACD" w:rsidRDefault="00E96ACD">
            <w:pPr>
              <w:jc w:val="left"/>
              <w:rPr>
                <w:rFonts w:ascii="仿宋" w:eastAsia="仿宋" w:hAnsi="仿宋"/>
                <w:kern w:val="0"/>
                <w:sz w:val="24"/>
                <w:szCs w:val="24"/>
              </w:rPr>
            </w:pPr>
          </w:p>
          <w:p w:rsidR="00E96ACD" w:rsidRDefault="00DA7DF5">
            <w:pPr>
              <w:jc w:val="left"/>
              <w:rPr>
                <w:rFonts w:ascii="仿宋" w:eastAsia="仿宋" w:hAnsi="仿宋"/>
                <w:kern w:val="0"/>
                <w:sz w:val="24"/>
                <w:szCs w:val="24"/>
              </w:rPr>
            </w:pPr>
            <w:r>
              <w:rPr>
                <w:rFonts w:ascii="仿宋" w:eastAsia="仿宋" w:hAnsi="仿宋"/>
                <w:kern w:val="0"/>
                <w:sz w:val="24"/>
                <w:szCs w:val="24"/>
              </w:rPr>
              <w:t>□</w:t>
            </w:r>
            <w:r w:rsidR="00237A46">
              <w:rPr>
                <w:rFonts w:ascii="Times New Roman" w:eastAsia="仿宋" w:hAnsi="Times New Roman" w:hint="eastAsia"/>
                <w:kern w:val="0"/>
                <w:sz w:val="24"/>
                <w:szCs w:val="24"/>
              </w:rPr>
              <w:t>所在国家（地区）</w:t>
            </w:r>
            <w:r>
              <w:rPr>
                <w:rFonts w:ascii="仿宋" w:eastAsia="仿宋" w:hAnsi="仿宋" w:hint="eastAsia"/>
                <w:kern w:val="0"/>
                <w:sz w:val="24"/>
                <w:szCs w:val="24"/>
              </w:rPr>
              <w:t>系统重要性银行</w:t>
            </w:r>
          </w:p>
          <w:p w:rsidR="00E96ACD" w:rsidRDefault="00E96ACD">
            <w:pPr>
              <w:jc w:val="left"/>
              <w:rPr>
                <w:rFonts w:ascii="仿宋" w:eastAsia="仿宋" w:hAnsi="仿宋"/>
                <w:kern w:val="0"/>
                <w:sz w:val="24"/>
                <w:szCs w:val="24"/>
              </w:rPr>
            </w:pP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否</w:t>
            </w:r>
          </w:p>
        </w:tc>
      </w:tr>
      <w:tr w:rsidR="00E96ACD" w:rsidTr="00AF3E7F">
        <w:trPr>
          <w:trHeight w:val="1011"/>
          <w:jc w:val="center"/>
        </w:trPr>
        <w:tc>
          <w:tcPr>
            <w:tcW w:w="3510" w:type="pct"/>
            <w:gridSpan w:val="6"/>
            <w:vAlign w:val="center"/>
          </w:tcPr>
          <w:p w:rsidR="00E96ACD" w:rsidRDefault="00DA7DF5">
            <w:pPr>
              <w:jc w:val="left"/>
              <w:rPr>
                <w:rFonts w:ascii="仿宋" w:eastAsia="仿宋" w:hAnsi="仿宋"/>
                <w:kern w:val="0"/>
                <w:sz w:val="24"/>
                <w:szCs w:val="24"/>
              </w:rPr>
            </w:pPr>
            <w:r>
              <w:rPr>
                <w:rFonts w:ascii="Times New Roman" w:eastAsia="仿宋" w:hAnsi="Times New Roman" w:hint="eastAsia"/>
                <w:kern w:val="0"/>
                <w:sz w:val="24"/>
                <w:szCs w:val="24"/>
              </w:rPr>
              <w:t>是否加入</w:t>
            </w:r>
            <w:proofErr w:type="gramStart"/>
            <w:r w:rsidR="00237A46" w:rsidRPr="00237A46">
              <w:rPr>
                <w:rFonts w:ascii="Times New Roman" w:eastAsia="仿宋" w:hAnsi="Times New Roman" w:hint="eastAsia"/>
                <w:kern w:val="0"/>
                <w:sz w:val="24"/>
                <w:szCs w:val="24"/>
              </w:rPr>
              <w:t>本地</w:t>
            </w:r>
            <w:r w:rsidR="00237A46" w:rsidRPr="00237A46">
              <w:rPr>
                <w:rFonts w:ascii="Times New Roman" w:eastAsia="仿宋" w:hAnsi="Times New Roman"/>
                <w:kern w:val="0"/>
                <w:sz w:val="24"/>
                <w:szCs w:val="24"/>
              </w:rPr>
              <w:t>/</w:t>
            </w:r>
            <w:proofErr w:type="gramEnd"/>
            <w:r w:rsidR="00237A46" w:rsidRPr="00237A46">
              <w:rPr>
                <w:rFonts w:ascii="Times New Roman" w:eastAsia="仿宋" w:hAnsi="Times New Roman"/>
                <w:kern w:val="0"/>
                <w:sz w:val="24"/>
                <w:szCs w:val="24"/>
              </w:rPr>
              <w:t>区域性实时全额支付系统（</w:t>
            </w:r>
            <w:r w:rsidR="00237A46" w:rsidRPr="00237A46">
              <w:rPr>
                <w:rFonts w:ascii="Times New Roman" w:eastAsia="仿宋" w:hAnsi="Times New Roman"/>
                <w:kern w:val="0"/>
                <w:sz w:val="24"/>
                <w:szCs w:val="24"/>
              </w:rPr>
              <w:t>RTGS</w:t>
            </w:r>
            <w:r w:rsidR="00237A46" w:rsidRPr="00237A46">
              <w:rPr>
                <w:rFonts w:ascii="Times New Roman" w:eastAsia="仿宋" w:hAnsi="Times New Roman"/>
                <w:kern w:val="0"/>
                <w:sz w:val="24"/>
                <w:szCs w:val="24"/>
              </w:rPr>
              <w:t>）</w:t>
            </w:r>
            <w:r>
              <w:rPr>
                <w:rFonts w:ascii="Times New Roman" w:eastAsia="仿宋" w:hAnsi="Times New Roman" w:hint="eastAsia"/>
                <w:kern w:val="0"/>
                <w:sz w:val="24"/>
                <w:szCs w:val="24"/>
              </w:rPr>
              <w:t>或其他金融市场基础设施并正常开办业务？</w:t>
            </w:r>
          </w:p>
        </w:tc>
        <w:tc>
          <w:tcPr>
            <w:tcW w:w="1490" w:type="pct"/>
            <w:gridSpan w:val="2"/>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是，请说明：</w:t>
            </w:r>
          </w:p>
          <w:p w:rsidR="00E96ACD" w:rsidRDefault="00E96ACD">
            <w:pPr>
              <w:jc w:val="left"/>
              <w:rPr>
                <w:rFonts w:ascii="Times New Roman" w:eastAsia="仿宋" w:hAnsi="Times New Roman"/>
                <w:kern w:val="0"/>
                <w:sz w:val="24"/>
                <w:szCs w:val="24"/>
              </w:rPr>
            </w:pP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否</w:t>
            </w:r>
          </w:p>
        </w:tc>
      </w:tr>
      <w:tr w:rsidR="00E96ACD" w:rsidTr="00AF3E7F">
        <w:trPr>
          <w:trHeight w:val="1343"/>
          <w:jc w:val="center"/>
        </w:trPr>
        <w:tc>
          <w:tcPr>
            <w:tcW w:w="3510" w:type="pct"/>
            <w:gridSpan w:val="6"/>
            <w:vAlign w:val="center"/>
          </w:tcPr>
          <w:p w:rsidR="00E96ACD" w:rsidRDefault="00DA7DF5">
            <w:pPr>
              <w:wordWrap w:val="0"/>
              <w:rPr>
                <w:rFonts w:ascii="仿宋" w:eastAsia="仿宋" w:hAnsi="仿宋"/>
                <w:kern w:val="0"/>
                <w:sz w:val="24"/>
                <w:szCs w:val="24"/>
              </w:rPr>
            </w:pPr>
            <w:r>
              <w:rPr>
                <w:rFonts w:ascii="Times New Roman" w:eastAsia="仿宋" w:hAnsi="Times New Roman" w:hint="eastAsia"/>
                <w:kern w:val="0"/>
                <w:sz w:val="24"/>
                <w:szCs w:val="24"/>
              </w:rPr>
              <w:t>是否具备健全的业务管理制度，涵盖人民币账户管理、</w:t>
            </w:r>
            <w:r>
              <w:rPr>
                <w:rFonts w:ascii="仿宋" w:eastAsia="仿宋" w:hAnsi="仿宋" w:hint="eastAsia"/>
                <w:kern w:val="0"/>
                <w:sz w:val="24"/>
                <w:szCs w:val="24"/>
              </w:rPr>
              <w:t>代理结算业务管理?</w:t>
            </w:r>
          </w:p>
          <w:p w:rsidR="00961721" w:rsidRPr="00961721" w:rsidRDefault="00261CA4">
            <w:pPr>
              <w:wordWrap w:val="0"/>
              <w:rPr>
                <w:rFonts w:ascii="仿宋" w:eastAsia="仿宋" w:hAnsi="仿宋"/>
                <w:kern w:val="0"/>
                <w:sz w:val="24"/>
                <w:szCs w:val="24"/>
              </w:rPr>
            </w:pPr>
            <w:r>
              <w:rPr>
                <w:rFonts w:ascii="仿宋" w:eastAsia="仿宋" w:hAnsi="仿宋" w:hint="eastAsia"/>
                <w:kern w:val="0"/>
                <w:sz w:val="24"/>
                <w:szCs w:val="24"/>
              </w:rPr>
              <w:t>（</w:t>
            </w:r>
            <w:r w:rsidR="00961721">
              <w:rPr>
                <w:rFonts w:ascii="仿宋" w:eastAsia="仿宋" w:hAnsi="仿宋" w:hint="eastAsia"/>
                <w:kern w:val="0"/>
                <w:sz w:val="24"/>
                <w:szCs w:val="24"/>
              </w:rPr>
              <w:t>跨境清算公司</w:t>
            </w:r>
            <w:r w:rsidR="00961721" w:rsidRPr="00961721">
              <w:rPr>
                <w:rFonts w:ascii="仿宋" w:eastAsia="仿宋" w:hAnsi="仿宋" w:hint="eastAsia"/>
                <w:kern w:val="0"/>
                <w:sz w:val="24"/>
                <w:szCs w:val="24"/>
              </w:rPr>
              <w:t>保留调阅</w:t>
            </w:r>
            <w:r w:rsidR="00961721">
              <w:rPr>
                <w:rFonts w:ascii="仿宋" w:eastAsia="仿宋" w:hAnsi="仿宋" w:hint="eastAsia"/>
                <w:kern w:val="0"/>
                <w:sz w:val="24"/>
                <w:szCs w:val="24"/>
              </w:rPr>
              <w:t>上述</w:t>
            </w:r>
            <w:r w:rsidR="00961721" w:rsidRPr="00961721">
              <w:rPr>
                <w:rFonts w:ascii="仿宋" w:eastAsia="仿宋" w:hAnsi="仿宋"/>
                <w:kern w:val="0"/>
                <w:sz w:val="24"/>
                <w:szCs w:val="24"/>
              </w:rPr>
              <w:t>业务</w:t>
            </w:r>
            <w:r w:rsidR="00961721">
              <w:rPr>
                <w:rFonts w:ascii="仿宋" w:eastAsia="仿宋" w:hAnsi="仿宋" w:hint="eastAsia"/>
                <w:kern w:val="0"/>
                <w:sz w:val="24"/>
                <w:szCs w:val="24"/>
              </w:rPr>
              <w:t>管理</w:t>
            </w:r>
            <w:r w:rsidR="00961721" w:rsidRPr="00961721">
              <w:rPr>
                <w:rFonts w:ascii="仿宋" w:eastAsia="仿宋" w:hAnsi="仿宋"/>
                <w:kern w:val="0"/>
                <w:sz w:val="24"/>
                <w:szCs w:val="24"/>
              </w:rPr>
              <w:t>制度的权利</w:t>
            </w:r>
            <w:r>
              <w:rPr>
                <w:rFonts w:ascii="仿宋" w:eastAsia="仿宋" w:hAnsi="仿宋" w:hint="eastAsia"/>
                <w:kern w:val="0"/>
                <w:sz w:val="24"/>
                <w:szCs w:val="24"/>
              </w:rPr>
              <w:t>）</w:t>
            </w:r>
          </w:p>
        </w:tc>
        <w:tc>
          <w:tcPr>
            <w:tcW w:w="1490" w:type="pct"/>
            <w:gridSpan w:val="2"/>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是</w:t>
            </w:r>
          </w:p>
          <w:p w:rsidR="00E96ACD" w:rsidRDefault="00E96ACD">
            <w:pPr>
              <w:jc w:val="left"/>
              <w:rPr>
                <w:rFonts w:ascii="Times New Roman" w:eastAsia="仿宋" w:hAnsi="Times New Roman"/>
                <w:kern w:val="0"/>
                <w:sz w:val="24"/>
                <w:szCs w:val="24"/>
              </w:rPr>
            </w:pPr>
          </w:p>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其他情况，请说明：</w:t>
            </w:r>
          </w:p>
        </w:tc>
      </w:tr>
      <w:tr w:rsidR="00E96ACD" w:rsidTr="00AF3E7F">
        <w:trPr>
          <w:trHeight w:val="1342"/>
          <w:jc w:val="center"/>
        </w:trPr>
        <w:tc>
          <w:tcPr>
            <w:tcW w:w="3510" w:type="pct"/>
            <w:gridSpan w:val="6"/>
            <w:vAlign w:val="center"/>
          </w:tcPr>
          <w:p w:rsidR="00E96ACD" w:rsidRDefault="00DA7DF5">
            <w:pPr>
              <w:spacing w:line="240" w:lineRule="atLeast"/>
              <w:rPr>
                <w:rFonts w:ascii="Times New Roman" w:eastAsia="仿宋" w:hAnsi="Times New Roman"/>
                <w:kern w:val="0"/>
                <w:sz w:val="24"/>
                <w:szCs w:val="24"/>
              </w:rPr>
            </w:pPr>
            <w:r>
              <w:rPr>
                <w:rFonts w:ascii="Times New Roman" w:eastAsia="仿宋" w:hAnsi="Times New Roman" w:hint="eastAsia"/>
                <w:kern w:val="0"/>
                <w:sz w:val="24"/>
                <w:szCs w:val="24"/>
              </w:rPr>
              <w:t>是否存在自身</w:t>
            </w:r>
            <w:r w:rsidR="00261CA4">
              <w:rPr>
                <w:rFonts w:ascii="Times New Roman" w:eastAsia="仿宋" w:hAnsi="Times New Roman" w:hint="eastAsia"/>
                <w:kern w:val="0"/>
                <w:sz w:val="24"/>
                <w:szCs w:val="24"/>
              </w:rPr>
              <w:t>（</w:t>
            </w:r>
            <w:r>
              <w:rPr>
                <w:rFonts w:ascii="Times New Roman" w:eastAsia="仿宋" w:hAnsi="Times New Roman" w:hint="eastAsia"/>
                <w:kern w:val="0"/>
                <w:sz w:val="24"/>
                <w:szCs w:val="24"/>
              </w:rPr>
              <w:t>包括其股东、实际控制人或受益人</w:t>
            </w:r>
            <w:r w:rsidR="00261CA4">
              <w:rPr>
                <w:rFonts w:ascii="Times New Roman" w:eastAsia="仿宋" w:hAnsi="Times New Roman" w:hint="eastAsia"/>
                <w:kern w:val="0"/>
                <w:sz w:val="24"/>
                <w:szCs w:val="24"/>
              </w:rPr>
              <w:t>）</w:t>
            </w:r>
            <w:r>
              <w:rPr>
                <w:rFonts w:ascii="Times New Roman" w:eastAsia="仿宋" w:hAnsi="Times New Roman" w:hint="eastAsia"/>
                <w:kern w:val="0"/>
                <w:sz w:val="24"/>
                <w:szCs w:val="24"/>
              </w:rPr>
              <w:t>或代理结算客户及业务涉及洗钱和恐怖融资、国内或国际制裁及其他可能给</w:t>
            </w:r>
            <w:r>
              <w:rPr>
                <w:rFonts w:ascii="Times New Roman" w:eastAsia="仿宋" w:hAnsi="Times New Roman"/>
                <w:kern w:val="0"/>
                <w:sz w:val="24"/>
                <w:szCs w:val="24"/>
              </w:rPr>
              <w:t>CIPS</w:t>
            </w:r>
            <w:r>
              <w:rPr>
                <w:rFonts w:ascii="Times New Roman" w:eastAsia="仿宋" w:hAnsi="Times New Roman"/>
                <w:kern w:val="0"/>
                <w:sz w:val="24"/>
                <w:szCs w:val="24"/>
              </w:rPr>
              <w:t>或其他参与者带来</w:t>
            </w:r>
            <w:r>
              <w:rPr>
                <w:rFonts w:ascii="Times New Roman" w:eastAsia="仿宋" w:hAnsi="Times New Roman" w:hint="eastAsia"/>
                <w:kern w:val="0"/>
                <w:sz w:val="24"/>
                <w:szCs w:val="24"/>
              </w:rPr>
              <w:t>重大风险隐患的情形</w:t>
            </w:r>
            <w:r w:rsidR="00961721">
              <w:rPr>
                <w:rFonts w:ascii="Times New Roman" w:eastAsia="仿宋" w:hAnsi="Times New Roman" w:hint="eastAsia"/>
                <w:kern w:val="0"/>
                <w:sz w:val="24"/>
                <w:szCs w:val="24"/>
              </w:rPr>
              <w:t>？</w:t>
            </w:r>
          </w:p>
        </w:tc>
        <w:tc>
          <w:tcPr>
            <w:tcW w:w="1490" w:type="pct"/>
            <w:gridSpan w:val="2"/>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是</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请说明：</w:t>
            </w:r>
          </w:p>
          <w:p w:rsidR="00E96ACD" w:rsidRDefault="00E96ACD">
            <w:pPr>
              <w:jc w:val="left"/>
              <w:rPr>
                <w:rFonts w:ascii="Times New Roman" w:eastAsia="仿宋" w:hAnsi="Times New Roman"/>
                <w:kern w:val="0"/>
                <w:sz w:val="24"/>
                <w:szCs w:val="24"/>
              </w:rPr>
            </w:pPr>
          </w:p>
          <w:p w:rsidR="00E96ACD" w:rsidRDefault="00DA7DF5">
            <w:pPr>
              <w:spacing w:line="240" w:lineRule="atLeas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否</w:t>
            </w:r>
          </w:p>
        </w:tc>
      </w:tr>
      <w:tr w:rsidR="00E96ACD" w:rsidTr="00AF3E7F">
        <w:trPr>
          <w:trHeight w:val="1186"/>
          <w:jc w:val="center"/>
        </w:trPr>
        <w:tc>
          <w:tcPr>
            <w:tcW w:w="3510" w:type="pct"/>
            <w:gridSpan w:val="6"/>
            <w:vAlign w:val="center"/>
          </w:tcPr>
          <w:p w:rsidR="00E96ACD" w:rsidRDefault="00DA7DF5">
            <w:pPr>
              <w:wordWrap w:val="0"/>
              <w:rPr>
                <w:rFonts w:ascii="Times New Roman" w:eastAsia="仿宋" w:hAnsi="Times New Roman"/>
                <w:kern w:val="0"/>
                <w:sz w:val="24"/>
                <w:szCs w:val="24"/>
              </w:rPr>
            </w:pPr>
            <w:r>
              <w:rPr>
                <w:rFonts w:ascii="Times New Roman" w:eastAsia="仿宋" w:hAnsi="Times New Roman" w:hint="eastAsia"/>
                <w:kern w:val="0"/>
                <w:sz w:val="24"/>
                <w:szCs w:val="24"/>
              </w:rPr>
              <w:t>近三年是否受到可能影响持续经营、国际结算业务、跨境人民币业务等方面的监管处罚？</w:t>
            </w:r>
          </w:p>
        </w:tc>
        <w:tc>
          <w:tcPr>
            <w:tcW w:w="1490" w:type="pct"/>
            <w:gridSpan w:val="2"/>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是</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请说明：</w:t>
            </w:r>
          </w:p>
          <w:p w:rsidR="00E96ACD" w:rsidRDefault="00E96ACD">
            <w:pPr>
              <w:jc w:val="left"/>
              <w:rPr>
                <w:rFonts w:ascii="Times New Roman" w:eastAsia="仿宋" w:hAnsi="Times New Roman"/>
                <w:kern w:val="0"/>
                <w:sz w:val="24"/>
                <w:szCs w:val="24"/>
              </w:rPr>
            </w:pPr>
          </w:p>
          <w:p w:rsidR="00E96ACD" w:rsidRDefault="00DA7DF5">
            <w:pPr>
              <w:spacing w:line="240" w:lineRule="atLeas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否</w:t>
            </w:r>
          </w:p>
        </w:tc>
      </w:tr>
      <w:tr w:rsidR="00E96ACD" w:rsidTr="00AF3E7F">
        <w:trPr>
          <w:trHeight w:val="1570"/>
          <w:jc w:val="center"/>
        </w:trPr>
        <w:tc>
          <w:tcPr>
            <w:tcW w:w="1871" w:type="pct"/>
            <w:gridSpan w:val="2"/>
            <w:vAlign w:val="center"/>
          </w:tcPr>
          <w:p w:rsidR="00E96ACD" w:rsidRDefault="00DA7DF5">
            <w:pPr>
              <w:rPr>
                <w:rFonts w:ascii="Times New Roman" w:eastAsia="仿宋" w:hAnsi="Times New Roman"/>
                <w:kern w:val="0"/>
                <w:sz w:val="24"/>
                <w:szCs w:val="24"/>
              </w:rPr>
            </w:pPr>
            <w:r>
              <w:rPr>
                <w:rFonts w:ascii="Times New Roman" w:eastAsia="仿宋" w:hAnsi="Times New Roman" w:hint="eastAsia"/>
                <w:kern w:val="0"/>
                <w:sz w:val="24"/>
                <w:szCs w:val="24"/>
              </w:rPr>
              <w:t>系统建设计划</w:t>
            </w:r>
          </w:p>
          <w:p w:rsidR="00E96ACD" w:rsidRDefault="00E96ACD">
            <w:pPr>
              <w:rPr>
                <w:rFonts w:ascii="Times New Roman" w:eastAsia="仿宋" w:hAnsi="Times New Roman"/>
                <w:kern w:val="0"/>
                <w:sz w:val="24"/>
                <w:szCs w:val="24"/>
              </w:rPr>
            </w:pPr>
          </w:p>
        </w:tc>
        <w:tc>
          <w:tcPr>
            <w:tcW w:w="3129" w:type="pct"/>
            <w:gridSpan w:val="6"/>
            <w:vAlign w:val="center"/>
          </w:tcPr>
          <w:p w:rsidR="00402281" w:rsidRPr="002A08CC" w:rsidRDefault="00DA7DF5" w:rsidP="006D67D3">
            <w:pPr>
              <w:rPr>
                <w:rFonts w:ascii="Times New Roman" w:eastAsia="仿宋" w:hAnsi="Times New Roman"/>
                <w:i/>
                <w:iCs/>
                <w:color w:val="A5A5A5"/>
                <w:kern w:val="0"/>
                <w:sz w:val="24"/>
                <w:szCs w:val="24"/>
              </w:rPr>
            </w:pPr>
            <w:r>
              <w:rPr>
                <w:rFonts w:ascii="Times New Roman" w:eastAsia="仿宋" w:hAnsi="Times New Roman" w:hint="eastAsia"/>
                <w:kern w:val="0"/>
                <w:sz w:val="24"/>
                <w:szCs w:val="24"/>
              </w:rPr>
              <w:t>完成开发</w:t>
            </w:r>
            <w:r w:rsidR="001404AA">
              <w:rPr>
                <w:rFonts w:ascii="Times New Roman" w:eastAsia="仿宋" w:hAnsi="Times New Roman" w:hint="eastAsia"/>
                <w:kern w:val="0"/>
                <w:sz w:val="24"/>
                <w:szCs w:val="24"/>
              </w:rPr>
              <w:t>的意向</w:t>
            </w:r>
            <w:r>
              <w:rPr>
                <w:rFonts w:ascii="Times New Roman" w:eastAsia="仿宋" w:hAnsi="Times New Roman" w:hint="eastAsia"/>
                <w:kern w:val="0"/>
                <w:sz w:val="24"/>
                <w:szCs w:val="24"/>
              </w:rPr>
              <w:t>时间</w:t>
            </w:r>
            <w:r w:rsidR="00402281" w:rsidRPr="002A08CC">
              <w:rPr>
                <w:rFonts w:ascii="Times New Roman" w:eastAsia="仿宋" w:hAnsi="Times New Roman" w:hint="eastAsia"/>
                <w:i/>
                <w:iCs/>
                <w:color w:val="A5A5A5"/>
                <w:kern w:val="0"/>
                <w:sz w:val="24"/>
                <w:szCs w:val="24"/>
              </w:rPr>
              <w:t>（</w:t>
            </w:r>
            <w:r w:rsidR="00402281">
              <w:rPr>
                <w:rFonts w:ascii="Times New Roman" w:eastAsia="仿宋" w:hAnsi="Times New Roman" w:hint="eastAsia"/>
                <w:i/>
                <w:iCs/>
                <w:color w:val="A5A5A5"/>
                <w:kern w:val="0"/>
                <w:sz w:val="24"/>
                <w:szCs w:val="24"/>
              </w:rPr>
              <w:t>以</w:t>
            </w:r>
            <w:r w:rsidR="00402281">
              <w:rPr>
                <w:rFonts w:ascii="Times New Roman" w:eastAsia="仿宋" w:hAnsi="Times New Roman" w:hint="eastAsia"/>
                <w:i/>
                <w:iCs/>
                <w:color w:val="A5A5A5"/>
                <w:kern w:val="0"/>
                <w:sz w:val="24"/>
                <w:szCs w:val="24"/>
              </w:rPr>
              <w:t>T</w:t>
            </w:r>
            <w:r w:rsidR="00402281">
              <w:rPr>
                <w:rFonts w:ascii="Times New Roman" w:eastAsia="仿宋" w:hAnsi="Times New Roman" w:hint="eastAsia"/>
                <w:i/>
                <w:iCs/>
                <w:color w:val="A5A5A5"/>
                <w:kern w:val="0"/>
                <w:sz w:val="24"/>
                <w:szCs w:val="24"/>
              </w:rPr>
              <w:t>作为协议签订的时间，请以</w:t>
            </w:r>
            <w:proofErr w:type="spellStart"/>
            <w:r w:rsidR="00402281">
              <w:rPr>
                <w:rFonts w:ascii="Times New Roman" w:eastAsia="仿宋" w:hAnsi="Times New Roman" w:hint="eastAsia"/>
                <w:i/>
                <w:iCs/>
                <w:color w:val="A5A5A5"/>
                <w:kern w:val="0"/>
                <w:sz w:val="24"/>
                <w:szCs w:val="24"/>
              </w:rPr>
              <w:t>T+n</w:t>
            </w:r>
            <w:proofErr w:type="spellEnd"/>
            <w:r w:rsidR="00402281">
              <w:rPr>
                <w:rFonts w:ascii="Times New Roman" w:eastAsia="仿宋" w:hAnsi="Times New Roman" w:hint="eastAsia"/>
                <w:i/>
                <w:iCs/>
                <w:color w:val="A5A5A5"/>
                <w:kern w:val="0"/>
                <w:sz w:val="24"/>
                <w:szCs w:val="24"/>
              </w:rPr>
              <w:t>的形式估计完成开发、投产上线的时间）</w:t>
            </w:r>
          </w:p>
          <w:p w:rsidR="00E96ACD" w:rsidRDefault="00E96ACD" w:rsidP="006D67D3">
            <w:pPr>
              <w:rPr>
                <w:rFonts w:ascii="Times New Roman" w:eastAsia="仿宋" w:hAnsi="Times New Roman"/>
                <w:kern w:val="0"/>
                <w:sz w:val="24"/>
                <w:szCs w:val="24"/>
              </w:rPr>
            </w:pPr>
          </w:p>
          <w:p w:rsidR="00E96ACD" w:rsidRDefault="00DA7DF5" w:rsidP="006D67D3">
            <w:pPr>
              <w:rPr>
                <w:rFonts w:ascii="Times New Roman" w:eastAsia="仿宋" w:hAnsi="Times New Roman"/>
                <w:kern w:val="0"/>
                <w:sz w:val="24"/>
                <w:szCs w:val="24"/>
              </w:rPr>
            </w:pPr>
            <w:r>
              <w:rPr>
                <w:rFonts w:ascii="Times New Roman" w:eastAsia="仿宋" w:hAnsi="Times New Roman" w:hint="eastAsia"/>
                <w:kern w:val="0"/>
                <w:sz w:val="24"/>
                <w:szCs w:val="24"/>
              </w:rPr>
              <w:t>投产上线</w:t>
            </w:r>
            <w:r w:rsidR="001404AA">
              <w:rPr>
                <w:rFonts w:ascii="Times New Roman" w:eastAsia="仿宋" w:hAnsi="Times New Roman" w:hint="eastAsia"/>
                <w:kern w:val="0"/>
                <w:sz w:val="24"/>
                <w:szCs w:val="24"/>
              </w:rPr>
              <w:t>的意向</w:t>
            </w:r>
            <w:r>
              <w:rPr>
                <w:rFonts w:ascii="Times New Roman" w:eastAsia="仿宋" w:hAnsi="Times New Roman" w:hint="eastAsia"/>
                <w:kern w:val="0"/>
                <w:sz w:val="24"/>
                <w:szCs w:val="24"/>
              </w:rPr>
              <w:t>时间</w:t>
            </w:r>
          </w:p>
        </w:tc>
      </w:tr>
      <w:tr w:rsidR="00E96ACD" w:rsidTr="00AF3E7F">
        <w:trPr>
          <w:trHeight w:val="1317"/>
          <w:jc w:val="center"/>
        </w:trPr>
        <w:tc>
          <w:tcPr>
            <w:tcW w:w="1871" w:type="pct"/>
            <w:gridSpan w:val="2"/>
            <w:vMerge w:val="restart"/>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合</w:t>
            </w:r>
            <w:proofErr w:type="gramStart"/>
            <w:r>
              <w:rPr>
                <w:rFonts w:ascii="Times New Roman" w:eastAsia="仿宋" w:hAnsi="Times New Roman" w:hint="eastAsia"/>
                <w:kern w:val="0"/>
                <w:sz w:val="24"/>
                <w:szCs w:val="24"/>
              </w:rPr>
              <w:t>规</w:t>
            </w:r>
            <w:proofErr w:type="gramEnd"/>
            <w:r>
              <w:rPr>
                <w:rFonts w:ascii="Times New Roman" w:eastAsia="仿宋" w:hAnsi="Times New Roman" w:hint="eastAsia"/>
                <w:kern w:val="0"/>
                <w:sz w:val="24"/>
                <w:szCs w:val="24"/>
              </w:rPr>
              <w:t>和风险情况</w:t>
            </w: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CIPS</w:t>
            </w:r>
            <w:r>
              <w:rPr>
                <w:rFonts w:ascii="Times New Roman" w:eastAsia="仿宋" w:hAnsi="Times New Roman" w:hint="eastAsia"/>
                <w:kern w:val="0"/>
                <w:sz w:val="24"/>
                <w:szCs w:val="24"/>
              </w:rPr>
              <w:t>业务的风险管理政策及流程</w:t>
            </w:r>
            <w:r>
              <w:rPr>
                <w:rFonts w:ascii="Times New Roman" w:eastAsia="仿宋" w:hAnsi="Times New Roman" w:hint="eastAsia"/>
                <w:i/>
                <w:iCs/>
                <w:color w:val="A5A5A5"/>
                <w:kern w:val="0"/>
                <w:sz w:val="24"/>
                <w:szCs w:val="24"/>
              </w:rPr>
              <w:t>（包括但不限于申请机构对于</w:t>
            </w:r>
            <w:r>
              <w:rPr>
                <w:rFonts w:ascii="Times New Roman" w:eastAsia="仿宋" w:hAnsi="Times New Roman" w:hint="eastAsia"/>
                <w:i/>
                <w:iCs/>
                <w:color w:val="A5A5A5"/>
                <w:kern w:val="0"/>
                <w:sz w:val="24"/>
                <w:szCs w:val="24"/>
              </w:rPr>
              <w:t>CIPS</w:t>
            </w:r>
            <w:r>
              <w:rPr>
                <w:rFonts w:ascii="Times New Roman" w:eastAsia="仿宋" w:hAnsi="Times New Roman" w:hint="eastAsia"/>
                <w:i/>
                <w:iCs/>
                <w:color w:val="A5A5A5"/>
                <w:kern w:val="0"/>
                <w:sz w:val="24"/>
                <w:szCs w:val="24"/>
              </w:rPr>
              <w:t>业务合</w:t>
            </w:r>
            <w:proofErr w:type="gramStart"/>
            <w:r>
              <w:rPr>
                <w:rFonts w:ascii="Times New Roman" w:eastAsia="仿宋" w:hAnsi="Times New Roman" w:hint="eastAsia"/>
                <w:i/>
                <w:iCs/>
                <w:color w:val="A5A5A5"/>
                <w:kern w:val="0"/>
                <w:sz w:val="24"/>
                <w:szCs w:val="24"/>
              </w:rPr>
              <w:t>规</w:t>
            </w:r>
            <w:proofErr w:type="gramEnd"/>
            <w:r>
              <w:rPr>
                <w:rFonts w:ascii="Times New Roman" w:eastAsia="仿宋" w:hAnsi="Times New Roman" w:hint="eastAsia"/>
                <w:i/>
                <w:iCs/>
                <w:color w:val="A5A5A5"/>
                <w:kern w:val="0"/>
                <w:sz w:val="24"/>
                <w:szCs w:val="24"/>
              </w:rPr>
              <w:t>风险、流动性风险及其他风险的事前评估、事中监测和事后处置机制）</w:t>
            </w:r>
          </w:p>
          <w:p w:rsidR="00E96ACD" w:rsidRDefault="00E96ACD">
            <w:pPr>
              <w:spacing w:line="240" w:lineRule="atLeast"/>
              <w:rPr>
                <w:rFonts w:ascii="Times New Roman" w:eastAsia="仿宋" w:hAnsi="Times New Roman"/>
                <w:i/>
                <w:iCs/>
                <w:color w:val="A5A5A5"/>
                <w:kern w:val="0"/>
                <w:sz w:val="24"/>
                <w:szCs w:val="24"/>
              </w:rPr>
            </w:pPr>
          </w:p>
        </w:tc>
      </w:tr>
      <w:tr w:rsidR="00E96ACD" w:rsidTr="00AF3E7F">
        <w:trPr>
          <w:trHeight w:val="1050"/>
          <w:jc w:val="center"/>
        </w:trPr>
        <w:tc>
          <w:tcPr>
            <w:tcW w:w="1871" w:type="pct"/>
            <w:gridSpan w:val="2"/>
            <w:vMerge/>
            <w:vAlign w:val="center"/>
          </w:tcPr>
          <w:p w:rsidR="00E96ACD" w:rsidRDefault="00E96ACD">
            <w:pPr>
              <w:spacing w:line="240" w:lineRule="atLeast"/>
            </w:pP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代理行业务的风险管理政策及流程</w:t>
            </w:r>
            <w:r>
              <w:rPr>
                <w:rFonts w:ascii="Times New Roman" w:eastAsia="仿宋" w:hAnsi="Times New Roman" w:hint="eastAsia"/>
                <w:i/>
                <w:iCs/>
                <w:color w:val="A5A5A5"/>
                <w:kern w:val="0"/>
                <w:sz w:val="24"/>
                <w:szCs w:val="24"/>
              </w:rPr>
              <w:t>（包括但不限于申请机构对代理行进行准入审核、业务筛查、风险提示、定期报告及风险隔离处置等方面的工作机制</w:t>
            </w:r>
            <w:r w:rsidR="008850AD">
              <w:rPr>
                <w:rFonts w:ascii="Times New Roman" w:eastAsia="仿宋" w:hAnsi="Times New Roman" w:hint="eastAsia"/>
                <w:i/>
                <w:iCs/>
                <w:color w:val="A5A5A5"/>
                <w:kern w:val="0"/>
                <w:sz w:val="24"/>
                <w:szCs w:val="24"/>
              </w:rPr>
              <w:t>，如无代理行业务，请说明</w:t>
            </w:r>
            <w:r>
              <w:rPr>
                <w:rFonts w:ascii="Times New Roman" w:eastAsia="仿宋" w:hAnsi="Times New Roman" w:hint="eastAsia"/>
                <w:i/>
                <w:iCs/>
                <w:color w:val="A5A5A5"/>
                <w:kern w:val="0"/>
                <w:sz w:val="24"/>
                <w:szCs w:val="24"/>
              </w:rPr>
              <w:t>）</w:t>
            </w:r>
          </w:p>
          <w:p w:rsidR="00E96ACD" w:rsidRDefault="00E96ACD">
            <w:pPr>
              <w:spacing w:line="240" w:lineRule="atLeast"/>
              <w:rPr>
                <w:rFonts w:ascii="Times New Roman" w:eastAsia="仿宋" w:hAnsi="Times New Roman"/>
                <w:i/>
                <w:iCs/>
                <w:color w:val="A5A5A5"/>
                <w:kern w:val="0"/>
                <w:sz w:val="24"/>
                <w:szCs w:val="24"/>
              </w:rPr>
            </w:pPr>
          </w:p>
        </w:tc>
      </w:tr>
      <w:tr w:rsidR="00E96ACD" w:rsidTr="00AF3E7F">
        <w:trPr>
          <w:trHeight w:val="1500"/>
          <w:jc w:val="center"/>
        </w:trPr>
        <w:tc>
          <w:tcPr>
            <w:tcW w:w="1871" w:type="pct"/>
            <w:gridSpan w:val="2"/>
            <w:vMerge/>
            <w:vAlign w:val="center"/>
          </w:tcPr>
          <w:p w:rsidR="00E96ACD" w:rsidRDefault="00E96ACD">
            <w:pPr>
              <w:spacing w:line="240" w:lineRule="atLeast"/>
              <w:rPr>
                <w:rFonts w:ascii="Times New Roman" w:eastAsia="仿宋" w:hAnsi="Times New Roman"/>
                <w:i/>
                <w:iCs/>
                <w:color w:val="A5A5A5"/>
                <w:kern w:val="0"/>
                <w:sz w:val="24"/>
                <w:szCs w:val="24"/>
              </w:rPr>
            </w:pP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风险合</w:t>
            </w:r>
            <w:proofErr w:type="gramStart"/>
            <w:r>
              <w:rPr>
                <w:rFonts w:ascii="Times New Roman" w:eastAsia="仿宋" w:hAnsi="Times New Roman" w:hint="eastAsia"/>
                <w:kern w:val="0"/>
                <w:sz w:val="24"/>
                <w:szCs w:val="24"/>
              </w:rPr>
              <w:t>规</w:t>
            </w:r>
            <w:proofErr w:type="gramEnd"/>
            <w:r>
              <w:rPr>
                <w:rFonts w:ascii="Times New Roman" w:eastAsia="仿宋" w:hAnsi="Times New Roman" w:hint="eastAsia"/>
                <w:kern w:val="0"/>
                <w:sz w:val="24"/>
                <w:szCs w:val="24"/>
              </w:rPr>
              <w:t>管理团队情况</w:t>
            </w:r>
            <w:r>
              <w:rPr>
                <w:rFonts w:ascii="Times New Roman" w:eastAsia="仿宋" w:hAnsi="Times New Roman" w:hint="eastAsia"/>
                <w:i/>
                <w:iCs/>
                <w:color w:val="A5A5A5"/>
                <w:kern w:val="0"/>
                <w:sz w:val="24"/>
                <w:szCs w:val="24"/>
              </w:rPr>
              <w:t>（包括但不限于申请机构</w:t>
            </w:r>
            <w:proofErr w:type="gramStart"/>
            <w:r>
              <w:rPr>
                <w:rFonts w:ascii="Times New Roman" w:eastAsia="仿宋" w:hAnsi="Times New Roman" w:hint="eastAsia"/>
                <w:i/>
                <w:iCs/>
                <w:color w:val="A5A5A5"/>
                <w:kern w:val="0"/>
                <w:sz w:val="24"/>
                <w:szCs w:val="24"/>
              </w:rPr>
              <w:t>风控组织</w:t>
            </w:r>
            <w:proofErr w:type="gramEnd"/>
            <w:r>
              <w:rPr>
                <w:rFonts w:ascii="Times New Roman" w:eastAsia="仿宋" w:hAnsi="Times New Roman" w:hint="eastAsia"/>
                <w:i/>
                <w:iCs/>
                <w:color w:val="A5A5A5"/>
                <w:kern w:val="0"/>
                <w:sz w:val="24"/>
                <w:szCs w:val="24"/>
              </w:rPr>
              <w:t>架构、团队规模、岗位设置、职责分工等，重点说明与开展跨境人民币业务有关的风险合</w:t>
            </w:r>
            <w:proofErr w:type="gramStart"/>
            <w:r>
              <w:rPr>
                <w:rFonts w:ascii="Times New Roman" w:eastAsia="仿宋" w:hAnsi="Times New Roman" w:hint="eastAsia"/>
                <w:i/>
                <w:iCs/>
                <w:color w:val="A5A5A5"/>
                <w:kern w:val="0"/>
                <w:sz w:val="24"/>
                <w:szCs w:val="24"/>
              </w:rPr>
              <w:t>规</w:t>
            </w:r>
            <w:proofErr w:type="gramEnd"/>
            <w:r>
              <w:rPr>
                <w:rFonts w:ascii="Times New Roman" w:eastAsia="仿宋" w:hAnsi="Times New Roman" w:hint="eastAsia"/>
                <w:i/>
                <w:iCs/>
                <w:color w:val="A5A5A5"/>
                <w:kern w:val="0"/>
                <w:sz w:val="24"/>
                <w:szCs w:val="24"/>
              </w:rPr>
              <w:t>团队情况）</w:t>
            </w:r>
          </w:p>
          <w:p w:rsidR="00E96ACD" w:rsidRDefault="00E96ACD">
            <w:pPr>
              <w:spacing w:line="240" w:lineRule="atLeast"/>
              <w:rPr>
                <w:rFonts w:ascii="Times New Roman" w:eastAsia="仿宋" w:hAnsi="Times New Roman"/>
                <w:i/>
                <w:iCs/>
                <w:color w:val="A5A5A5"/>
                <w:kern w:val="0"/>
                <w:sz w:val="24"/>
                <w:szCs w:val="24"/>
              </w:rPr>
            </w:pPr>
          </w:p>
        </w:tc>
      </w:tr>
      <w:tr w:rsidR="00E96ACD" w:rsidTr="00AF3E7F">
        <w:trPr>
          <w:trHeight w:val="1408"/>
          <w:jc w:val="center"/>
        </w:trPr>
        <w:tc>
          <w:tcPr>
            <w:tcW w:w="1871" w:type="pct"/>
            <w:gridSpan w:val="2"/>
            <w:vMerge/>
            <w:vAlign w:val="center"/>
          </w:tcPr>
          <w:p w:rsidR="00E96ACD" w:rsidRDefault="00E96ACD">
            <w:pPr>
              <w:spacing w:line="240" w:lineRule="atLeast"/>
              <w:rPr>
                <w:rFonts w:ascii="Times New Roman" w:eastAsia="仿宋" w:hAnsi="Times New Roman"/>
                <w:i/>
                <w:iCs/>
                <w:color w:val="A5A5A5"/>
                <w:kern w:val="0"/>
                <w:sz w:val="24"/>
                <w:szCs w:val="24"/>
              </w:rPr>
            </w:pP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反洗钱相关信息系统建设情况</w:t>
            </w:r>
            <w:r>
              <w:rPr>
                <w:rFonts w:ascii="Times New Roman" w:eastAsia="仿宋" w:hAnsi="Times New Roman" w:hint="eastAsia"/>
                <w:i/>
                <w:iCs/>
                <w:color w:val="A5A5A5"/>
                <w:kern w:val="0"/>
                <w:sz w:val="24"/>
                <w:szCs w:val="24"/>
              </w:rPr>
              <w:t>（需具备包含但不限于名单筛查、制裁风险管理、客户风险评级、风险业务拦截等功能）</w:t>
            </w:r>
          </w:p>
        </w:tc>
      </w:tr>
      <w:tr w:rsidR="00E96ACD" w:rsidTr="00AF3E7F">
        <w:trPr>
          <w:trHeight w:val="1690"/>
          <w:jc w:val="center"/>
        </w:trPr>
        <w:tc>
          <w:tcPr>
            <w:tcW w:w="1871" w:type="pct"/>
            <w:gridSpan w:val="2"/>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技术运</w:t>
            </w:r>
            <w:proofErr w:type="gramStart"/>
            <w:r>
              <w:rPr>
                <w:rFonts w:ascii="Times New Roman" w:eastAsia="仿宋" w:hAnsi="Times New Roman" w:hint="eastAsia"/>
                <w:kern w:val="0"/>
                <w:sz w:val="24"/>
                <w:szCs w:val="24"/>
              </w:rPr>
              <w:t>维情况</w:t>
            </w:r>
            <w:proofErr w:type="gramEnd"/>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内容应包括但不限于运</w:t>
            </w:r>
            <w:proofErr w:type="gramStart"/>
            <w:r>
              <w:rPr>
                <w:rFonts w:ascii="Times New Roman" w:eastAsia="仿宋" w:hAnsi="Times New Roman" w:hint="eastAsia"/>
                <w:i/>
                <w:iCs/>
                <w:color w:val="A5A5A5"/>
                <w:kern w:val="0"/>
                <w:sz w:val="24"/>
                <w:szCs w:val="24"/>
              </w:rPr>
              <w:t>维组织</w:t>
            </w:r>
            <w:proofErr w:type="gramEnd"/>
            <w:r>
              <w:rPr>
                <w:rFonts w:ascii="Times New Roman" w:eastAsia="仿宋" w:hAnsi="Times New Roman" w:hint="eastAsia"/>
                <w:i/>
                <w:iCs/>
                <w:color w:val="A5A5A5"/>
                <w:kern w:val="0"/>
                <w:sz w:val="24"/>
                <w:szCs w:val="24"/>
              </w:rPr>
              <w:t>情况（运维团队构成、责任部门和分工）、基础设施建设情况（机房地址、机房等级、主备机房概况）、监控体系建设情况（内部审计系统、安全管理系统）等。</w:t>
            </w:r>
          </w:p>
        </w:tc>
      </w:tr>
      <w:tr w:rsidR="00E96ACD">
        <w:trPr>
          <w:trHeight w:val="494"/>
          <w:jc w:val="center"/>
        </w:trPr>
        <w:tc>
          <w:tcPr>
            <w:tcW w:w="5000" w:type="pct"/>
            <w:gridSpan w:val="8"/>
            <w:shd w:val="solid" w:color="E7E6E6" w:themeColor="background2" w:fill="auto"/>
            <w:vAlign w:val="center"/>
          </w:tcPr>
          <w:p w:rsidR="00E96ACD" w:rsidRDefault="00DA7DF5">
            <w:pPr>
              <w:jc w:val="center"/>
              <w:rPr>
                <w:rFonts w:ascii="仿宋" w:eastAsia="仿宋" w:hAnsi="仿宋"/>
                <w:kern w:val="0"/>
                <w:sz w:val="24"/>
                <w:szCs w:val="24"/>
              </w:rPr>
            </w:pPr>
            <w:r>
              <w:rPr>
                <w:rFonts w:ascii="Times New Roman" w:eastAsia="仿宋" w:hAnsi="Times New Roman" w:hint="eastAsia"/>
                <w:b/>
                <w:kern w:val="0"/>
                <w:sz w:val="24"/>
                <w:szCs w:val="24"/>
              </w:rPr>
              <w:t>第二部分</w:t>
            </w:r>
            <w:r>
              <w:rPr>
                <w:rFonts w:ascii="Times New Roman" w:eastAsia="仿宋" w:hAnsi="Times New Roman" w:hint="eastAsia"/>
                <w:b/>
                <w:kern w:val="0"/>
                <w:sz w:val="24"/>
                <w:szCs w:val="24"/>
              </w:rPr>
              <w:t xml:space="preserve"> </w:t>
            </w:r>
            <w:r>
              <w:rPr>
                <w:rFonts w:ascii="Times New Roman" w:eastAsia="仿宋" w:hAnsi="Times New Roman" w:hint="eastAsia"/>
                <w:b/>
                <w:kern w:val="0"/>
                <w:sz w:val="24"/>
                <w:szCs w:val="24"/>
              </w:rPr>
              <w:t>选填信息</w:t>
            </w:r>
          </w:p>
        </w:tc>
      </w:tr>
      <w:tr w:rsidR="00E96ACD" w:rsidTr="00AF3E7F">
        <w:trPr>
          <w:trHeight w:val="662"/>
          <w:jc w:val="center"/>
        </w:trPr>
        <w:tc>
          <w:tcPr>
            <w:tcW w:w="1871" w:type="pct"/>
            <w:gridSpan w:val="2"/>
            <w:vAlign w:val="center"/>
          </w:tcPr>
          <w:p w:rsidR="00E96ACD" w:rsidRDefault="00DA7DF5">
            <w:pPr>
              <w:jc w:val="left"/>
              <w:rPr>
                <w:rFonts w:ascii="Times New Roman" w:eastAsia="仿宋" w:hAnsi="Times New Roman"/>
                <w:bCs/>
                <w:color w:val="FF0000"/>
                <w:kern w:val="0"/>
                <w:sz w:val="24"/>
                <w:szCs w:val="24"/>
              </w:rPr>
            </w:pPr>
            <w:r>
              <w:rPr>
                <w:rFonts w:ascii="Times New Roman" w:eastAsia="仿宋" w:hAnsi="Times New Roman" w:hint="eastAsia"/>
                <w:bCs/>
                <w:kern w:val="0"/>
                <w:sz w:val="24"/>
                <w:szCs w:val="24"/>
              </w:rPr>
              <w:t>过去三年</w:t>
            </w:r>
            <w:r>
              <w:rPr>
                <w:rFonts w:ascii="Times New Roman" w:eastAsia="仿宋" w:hAnsi="Times New Roman"/>
                <w:bCs/>
                <w:kern w:val="0"/>
                <w:sz w:val="24"/>
                <w:szCs w:val="24"/>
              </w:rPr>
              <w:t>结算业务情况</w:t>
            </w:r>
          </w:p>
        </w:tc>
        <w:tc>
          <w:tcPr>
            <w:tcW w:w="1050" w:type="pct"/>
            <w:gridSpan w:val="3"/>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kern w:val="0"/>
                <w:sz w:val="24"/>
                <w:szCs w:val="24"/>
              </w:rPr>
              <w:t>20__</w:t>
            </w:r>
            <w:r>
              <w:rPr>
                <w:rFonts w:ascii="仿宋" w:eastAsia="仿宋" w:hAnsi="仿宋" w:hint="eastAsia"/>
                <w:kern w:val="0"/>
                <w:sz w:val="24"/>
                <w:szCs w:val="24"/>
              </w:rPr>
              <w:t>年末</w:t>
            </w:r>
          </w:p>
        </w:tc>
        <w:tc>
          <w:tcPr>
            <w:tcW w:w="1038" w:type="pct"/>
            <w:gridSpan w:val="2"/>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hint="eastAsia"/>
                <w:kern w:val="0"/>
                <w:sz w:val="24"/>
                <w:szCs w:val="24"/>
              </w:rPr>
              <w:t>20</w:t>
            </w:r>
            <w:r w:rsidRPr="002A08CC">
              <w:rPr>
                <w:rFonts w:ascii="Times New Roman" w:eastAsia="仿宋" w:hAnsi="Times New Roman"/>
                <w:kern w:val="0"/>
                <w:sz w:val="24"/>
                <w:szCs w:val="24"/>
              </w:rPr>
              <w:t>__</w:t>
            </w:r>
            <w:r w:rsidRPr="002A08CC">
              <w:rPr>
                <w:rFonts w:ascii="Times New Roman" w:eastAsia="仿宋" w:hAnsi="Times New Roman" w:hint="eastAsia"/>
                <w:kern w:val="0"/>
                <w:sz w:val="24"/>
                <w:szCs w:val="24"/>
              </w:rPr>
              <w:t>年末</w:t>
            </w:r>
          </w:p>
        </w:tc>
        <w:tc>
          <w:tcPr>
            <w:tcW w:w="1041" w:type="pct"/>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hint="eastAsia"/>
                <w:kern w:val="0"/>
                <w:sz w:val="24"/>
                <w:szCs w:val="24"/>
              </w:rPr>
              <w:t>20</w:t>
            </w:r>
            <w:r w:rsidRPr="002A08CC">
              <w:rPr>
                <w:rFonts w:ascii="Times New Roman" w:eastAsia="仿宋" w:hAnsi="Times New Roman"/>
                <w:kern w:val="0"/>
                <w:sz w:val="24"/>
                <w:szCs w:val="24"/>
              </w:rPr>
              <w:t>__</w:t>
            </w:r>
            <w:r w:rsidRPr="002A08CC">
              <w:rPr>
                <w:rFonts w:ascii="Times New Roman" w:eastAsia="仿宋" w:hAnsi="Times New Roman" w:hint="eastAsia"/>
                <w:kern w:val="0"/>
                <w:sz w:val="24"/>
                <w:szCs w:val="24"/>
              </w:rPr>
              <w:t>年末</w:t>
            </w:r>
          </w:p>
        </w:tc>
      </w:tr>
      <w:tr w:rsidR="00E96ACD" w:rsidTr="00AF3E7F">
        <w:trPr>
          <w:trHeight w:val="90"/>
          <w:jc w:val="center"/>
        </w:trPr>
        <w:tc>
          <w:tcPr>
            <w:tcW w:w="1871" w:type="pct"/>
            <w:gridSpan w:val="2"/>
            <w:vAlign w:val="center"/>
          </w:tcPr>
          <w:p w:rsidR="00E96ACD" w:rsidRDefault="00DA7DF5">
            <w:pPr>
              <w:jc w:val="left"/>
            </w:pPr>
            <w:r>
              <w:rPr>
                <w:rFonts w:ascii="Times New Roman" w:eastAsia="仿宋" w:hAnsi="Times New Roman" w:hint="eastAsia"/>
                <w:kern w:val="0"/>
                <w:sz w:val="24"/>
                <w:szCs w:val="24"/>
              </w:rPr>
              <w:t>—</w:t>
            </w:r>
            <w:r>
              <w:rPr>
                <w:rFonts w:ascii="Times New Roman" w:eastAsia="仿宋" w:hAnsi="Times New Roman"/>
                <w:kern w:val="0"/>
                <w:sz w:val="24"/>
                <w:szCs w:val="24"/>
              </w:rPr>
              <w:t>跨境人民币结算业务量</w:t>
            </w:r>
            <w:r w:rsidR="00FC353D">
              <w:rPr>
                <w:rFonts w:ascii="Times New Roman" w:eastAsia="仿宋" w:hAnsi="Times New Roman" w:hint="eastAsia"/>
                <w:kern w:val="0"/>
                <w:sz w:val="24"/>
                <w:szCs w:val="24"/>
              </w:rPr>
              <w:t>（</w:t>
            </w:r>
            <w:r>
              <w:rPr>
                <w:rFonts w:ascii="Times New Roman" w:eastAsia="仿宋" w:hAnsi="Times New Roman"/>
                <w:kern w:val="0"/>
                <w:sz w:val="24"/>
                <w:szCs w:val="24"/>
              </w:rPr>
              <w:t>亿元</w:t>
            </w:r>
            <w:r>
              <w:rPr>
                <w:rFonts w:ascii="Times New Roman" w:eastAsia="仿宋" w:hAnsi="Times New Roman"/>
                <w:kern w:val="0"/>
                <w:sz w:val="24"/>
                <w:szCs w:val="24"/>
              </w:rPr>
              <w:t>/</w:t>
            </w:r>
            <w:r>
              <w:rPr>
                <w:rFonts w:ascii="Times New Roman" w:eastAsia="仿宋" w:hAnsi="Times New Roman"/>
                <w:kern w:val="0"/>
                <w:sz w:val="24"/>
                <w:szCs w:val="24"/>
              </w:rPr>
              <w:t>人民币</w:t>
            </w:r>
            <w:r w:rsidR="00FC353D">
              <w:rPr>
                <w:rFonts w:ascii="Times New Roman" w:eastAsia="仿宋" w:hAnsi="Times New Roman" w:hint="eastAsia"/>
                <w:kern w:val="0"/>
                <w:sz w:val="24"/>
                <w:szCs w:val="24"/>
              </w:rPr>
              <w:t>）</w:t>
            </w:r>
          </w:p>
        </w:tc>
        <w:tc>
          <w:tcPr>
            <w:tcW w:w="1050" w:type="pct"/>
            <w:gridSpan w:val="3"/>
            <w:vAlign w:val="center"/>
          </w:tcPr>
          <w:p w:rsidR="00E96ACD" w:rsidRDefault="00E96ACD"/>
        </w:tc>
        <w:tc>
          <w:tcPr>
            <w:tcW w:w="1038" w:type="pct"/>
            <w:gridSpan w:val="2"/>
            <w:vAlign w:val="center"/>
          </w:tcPr>
          <w:p w:rsidR="00E96ACD" w:rsidRPr="002A08CC" w:rsidRDefault="00E96ACD">
            <w:pPr>
              <w:rPr>
                <w:rFonts w:ascii="Times New Roman" w:eastAsia="仿宋" w:hAnsi="Times New Roman"/>
                <w:kern w:val="0"/>
                <w:sz w:val="24"/>
                <w:szCs w:val="24"/>
              </w:rPr>
            </w:pPr>
          </w:p>
        </w:tc>
        <w:tc>
          <w:tcPr>
            <w:tcW w:w="1041" w:type="pct"/>
            <w:vAlign w:val="center"/>
          </w:tcPr>
          <w:p w:rsidR="00E96ACD" w:rsidRDefault="00E96ACD">
            <w:pPr>
              <w:rPr>
                <w:rFonts w:ascii="Times New Roman" w:eastAsia="仿宋" w:hAnsi="Times New Roman"/>
                <w:kern w:val="0"/>
                <w:sz w:val="24"/>
                <w:szCs w:val="24"/>
              </w:rPr>
            </w:pPr>
          </w:p>
        </w:tc>
      </w:tr>
      <w:tr w:rsidR="00E96ACD" w:rsidTr="00AF3E7F">
        <w:trPr>
          <w:trHeight w:val="662"/>
          <w:jc w:val="center"/>
        </w:trPr>
        <w:tc>
          <w:tcPr>
            <w:tcW w:w="1871" w:type="pct"/>
            <w:gridSpan w:val="2"/>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—国际结算业务量（亿元</w:t>
            </w:r>
            <w:r>
              <w:rPr>
                <w:rFonts w:ascii="Times New Roman" w:eastAsia="仿宋" w:hAnsi="Times New Roman" w:hint="eastAsia"/>
                <w:kern w:val="0"/>
                <w:sz w:val="24"/>
                <w:szCs w:val="24"/>
              </w:rPr>
              <w:t>/</w:t>
            </w:r>
            <w:r>
              <w:rPr>
                <w:rFonts w:ascii="Times New Roman" w:eastAsia="仿宋" w:hAnsi="Times New Roman" w:hint="eastAsia"/>
                <w:kern w:val="0"/>
                <w:sz w:val="24"/>
                <w:szCs w:val="24"/>
              </w:rPr>
              <w:t>美元）</w:t>
            </w:r>
          </w:p>
        </w:tc>
        <w:tc>
          <w:tcPr>
            <w:tcW w:w="1050" w:type="pct"/>
            <w:gridSpan w:val="3"/>
            <w:vAlign w:val="center"/>
          </w:tcPr>
          <w:p w:rsidR="00E96ACD" w:rsidRDefault="00E96ACD">
            <w:pPr>
              <w:rPr>
                <w:rFonts w:ascii="Times New Roman" w:eastAsia="仿宋" w:hAnsi="Times New Roman"/>
                <w:kern w:val="0"/>
                <w:sz w:val="24"/>
                <w:szCs w:val="24"/>
              </w:rPr>
            </w:pPr>
          </w:p>
        </w:tc>
        <w:tc>
          <w:tcPr>
            <w:tcW w:w="1038" w:type="pct"/>
            <w:gridSpan w:val="2"/>
            <w:vAlign w:val="center"/>
          </w:tcPr>
          <w:p w:rsidR="00E96ACD" w:rsidRDefault="00E96ACD">
            <w:pPr>
              <w:rPr>
                <w:rFonts w:ascii="Times New Roman" w:eastAsia="仿宋" w:hAnsi="Times New Roman"/>
                <w:kern w:val="0"/>
                <w:sz w:val="24"/>
                <w:szCs w:val="24"/>
              </w:rPr>
            </w:pPr>
          </w:p>
        </w:tc>
        <w:tc>
          <w:tcPr>
            <w:tcW w:w="1041" w:type="pct"/>
            <w:vAlign w:val="center"/>
          </w:tcPr>
          <w:p w:rsidR="00E96ACD" w:rsidRDefault="00E96ACD">
            <w:pPr>
              <w:rPr>
                <w:rFonts w:ascii="Times New Roman" w:eastAsia="仿宋" w:hAnsi="Times New Roman"/>
                <w:kern w:val="0"/>
                <w:sz w:val="24"/>
                <w:szCs w:val="24"/>
              </w:rPr>
            </w:pPr>
          </w:p>
        </w:tc>
      </w:tr>
      <w:tr w:rsidR="00E96ACD" w:rsidTr="00AF3E7F">
        <w:trPr>
          <w:trHeight w:val="662"/>
          <w:jc w:val="center"/>
        </w:trPr>
        <w:tc>
          <w:tcPr>
            <w:tcW w:w="1871" w:type="pct"/>
            <w:gridSpan w:val="2"/>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t>未来三年</w:t>
            </w:r>
            <w:r w:rsidR="00E51515">
              <w:rPr>
                <w:rFonts w:ascii="Times New Roman" w:eastAsia="仿宋" w:hAnsi="Times New Roman" w:hint="eastAsia"/>
                <w:kern w:val="0"/>
                <w:sz w:val="24"/>
                <w:szCs w:val="24"/>
              </w:rPr>
              <w:t>跨境</w:t>
            </w:r>
            <w:r>
              <w:rPr>
                <w:rFonts w:ascii="Times New Roman" w:eastAsia="仿宋" w:hAnsi="Times New Roman" w:hint="eastAsia"/>
                <w:kern w:val="0"/>
                <w:sz w:val="24"/>
                <w:szCs w:val="24"/>
              </w:rPr>
              <w:t>人民币业务规划</w:t>
            </w:r>
          </w:p>
        </w:tc>
        <w:tc>
          <w:tcPr>
            <w:tcW w:w="1050" w:type="pct"/>
            <w:gridSpan w:val="3"/>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hint="eastAsia"/>
                <w:kern w:val="0"/>
                <w:sz w:val="24"/>
                <w:szCs w:val="24"/>
              </w:rPr>
              <w:t>20</w:t>
            </w:r>
            <w:r w:rsidRPr="002A08CC">
              <w:rPr>
                <w:rFonts w:ascii="Times New Roman" w:eastAsia="仿宋" w:hAnsi="Times New Roman"/>
                <w:kern w:val="0"/>
                <w:sz w:val="24"/>
                <w:szCs w:val="24"/>
              </w:rPr>
              <w:t>__</w:t>
            </w:r>
            <w:r w:rsidRPr="002A08CC">
              <w:rPr>
                <w:rFonts w:ascii="Times New Roman" w:eastAsia="仿宋" w:hAnsi="Times New Roman" w:hint="eastAsia"/>
                <w:kern w:val="0"/>
                <w:sz w:val="24"/>
                <w:szCs w:val="24"/>
              </w:rPr>
              <w:t>年末</w:t>
            </w:r>
          </w:p>
        </w:tc>
        <w:tc>
          <w:tcPr>
            <w:tcW w:w="1038" w:type="pct"/>
            <w:gridSpan w:val="2"/>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hint="eastAsia"/>
                <w:kern w:val="0"/>
                <w:sz w:val="24"/>
                <w:szCs w:val="24"/>
              </w:rPr>
              <w:t>20</w:t>
            </w:r>
            <w:r w:rsidRPr="002A08CC">
              <w:rPr>
                <w:rFonts w:ascii="Times New Roman" w:eastAsia="仿宋" w:hAnsi="Times New Roman"/>
                <w:kern w:val="0"/>
                <w:sz w:val="24"/>
                <w:szCs w:val="24"/>
              </w:rPr>
              <w:t>__</w:t>
            </w:r>
            <w:r w:rsidRPr="002A08CC">
              <w:rPr>
                <w:rFonts w:ascii="Times New Roman" w:eastAsia="仿宋" w:hAnsi="Times New Roman" w:hint="eastAsia"/>
                <w:kern w:val="0"/>
                <w:sz w:val="24"/>
                <w:szCs w:val="24"/>
              </w:rPr>
              <w:t>年末</w:t>
            </w:r>
          </w:p>
        </w:tc>
        <w:tc>
          <w:tcPr>
            <w:tcW w:w="1041" w:type="pct"/>
            <w:vAlign w:val="center"/>
          </w:tcPr>
          <w:p w:rsidR="00E96ACD" w:rsidRDefault="00DA7DF5">
            <w:pPr>
              <w:jc w:val="center"/>
              <w:rPr>
                <w:rFonts w:ascii="Times New Roman" w:eastAsia="仿宋" w:hAnsi="Times New Roman"/>
                <w:kern w:val="0"/>
                <w:sz w:val="24"/>
                <w:szCs w:val="24"/>
              </w:rPr>
            </w:pPr>
            <w:r w:rsidRPr="002A08CC">
              <w:rPr>
                <w:rFonts w:ascii="Times New Roman" w:eastAsia="仿宋" w:hAnsi="Times New Roman" w:hint="eastAsia"/>
                <w:kern w:val="0"/>
                <w:sz w:val="24"/>
                <w:szCs w:val="24"/>
              </w:rPr>
              <w:t>20</w:t>
            </w:r>
            <w:r w:rsidRPr="002A08CC">
              <w:rPr>
                <w:rFonts w:ascii="Times New Roman" w:eastAsia="仿宋" w:hAnsi="Times New Roman"/>
                <w:kern w:val="0"/>
                <w:sz w:val="24"/>
                <w:szCs w:val="24"/>
              </w:rPr>
              <w:t>__</w:t>
            </w:r>
            <w:r w:rsidRPr="002A08CC">
              <w:rPr>
                <w:rFonts w:ascii="Times New Roman" w:eastAsia="仿宋" w:hAnsi="Times New Roman" w:hint="eastAsia"/>
                <w:kern w:val="0"/>
                <w:sz w:val="24"/>
                <w:szCs w:val="24"/>
              </w:rPr>
              <w:t>年末</w:t>
            </w:r>
          </w:p>
        </w:tc>
      </w:tr>
      <w:tr w:rsidR="00E96ACD" w:rsidTr="00AF3E7F">
        <w:trPr>
          <w:trHeight w:val="502"/>
          <w:jc w:val="center"/>
        </w:trPr>
        <w:tc>
          <w:tcPr>
            <w:tcW w:w="1871" w:type="pct"/>
            <w:gridSpan w:val="2"/>
            <w:vAlign w:val="center"/>
          </w:tcPr>
          <w:p w:rsidR="00E96ACD" w:rsidRDefault="00DA7DF5" w:rsidP="002A08CC">
            <w:pPr>
              <w:spacing w:line="240" w:lineRule="atLeast"/>
              <w:jc w:val="left"/>
              <w:rPr>
                <w:rFonts w:ascii="Times New Roman" w:eastAsia="仿宋" w:hAnsi="Times New Roman"/>
                <w:kern w:val="0"/>
                <w:sz w:val="24"/>
                <w:szCs w:val="24"/>
              </w:rPr>
            </w:pPr>
            <w:r>
              <w:rPr>
                <w:rFonts w:ascii="Times New Roman" w:eastAsia="仿宋" w:hAnsi="Times New Roman" w:hint="eastAsia"/>
                <w:kern w:val="0"/>
                <w:sz w:val="24"/>
                <w:szCs w:val="24"/>
              </w:rPr>
              <w:t>—</w:t>
            </w:r>
            <w:r w:rsidR="00B11E9B">
              <w:rPr>
                <w:rFonts w:ascii="Times New Roman" w:eastAsia="仿宋" w:hAnsi="Times New Roman" w:hint="eastAsia"/>
                <w:kern w:val="0"/>
                <w:sz w:val="24"/>
                <w:szCs w:val="24"/>
              </w:rPr>
              <w:t>结算</w:t>
            </w:r>
            <w:r>
              <w:rPr>
                <w:rFonts w:ascii="Times New Roman" w:eastAsia="仿宋" w:hAnsi="Times New Roman" w:hint="eastAsia"/>
                <w:kern w:val="0"/>
                <w:sz w:val="24"/>
                <w:szCs w:val="24"/>
              </w:rPr>
              <w:t>业务规模（亿元）</w:t>
            </w:r>
          </w:p>
        </w:tc>
        <w:tc>
          <w:tcPr>
            <w:tcW w:w="1050" w:type="pct"/>
            <w:gridSpan w:val="3"/>
            <w:vAlign w:val="center"/>
          </w:tcPr>
          <w:p w:rsidR="00E96ACD" w:rsidRDefault="00E96ACD">
            <w:pPr>
              <w:spacing w:line="240" w:lineRule="atLeast"/>
              <w:rPr>
                <w:rFonts w:ascii="Times New Roman" w:eastAsia="仿宋" w:hAnsi="Times New Roman"/>
                <w:kern w:val="0"/>
                <w:sz w:val="24"/>
                <w:szCs w:val="24"/>
              </w:rPr>
            </w:pPr>
          </w:p>
        </w:tc>
        <w:tc>
          <w:tcPr>
            <w:tcW w:w="1038" w:type="pct"/>
            <w:gridSpan w:val="2"/>
            <w:vAlign w:val="center"/>
          </w:tcPr>
          <w:p w:rsidR="00E96ACD" w:rsidRDefault="00E96ACD">
            <w:pPr>
              <w:spacing w:line="240" w:lineRule="atLeast"/>
              <w:rPr>
                <w:rFonts w:ascii="Times New Roman" w:eastAsia="仿宋" w:hAnsi="Times New Roman"/>
                <w:kern w:val="0"/>
                <w:sz w:val="24"/>
                <w:szCs w:val="24"/>
              </w:rPr>
            </w:pPr>
          </w:p>
        </w:tc>
        <w:tc>
          <w:tcPr>
            <w:tcW w:w="1041" w:type="pct"/>
            <w:vAlign w:val="center"/>
          </w:tcPr>
          <w:p w:rsidR="00E96ACD" w:rsidRDefault="00E96ACD">
            <w:pPr>
              <w:spacing w:line="240" w:lineRule="atLeast"/>
              <w:rPr>
                <w:rFonts w:ascii="Times New Roman" w:eastAsia="仿宋" w:hAnsi="Times New Roman"/>
                <w:kern w:val="0"/>
                <w:sz w:val="24"/>
                <w:szCs w:val="24"/>
              </w:rPr>
            </w:pPr>
          </w:p>
        </w:tc>
      </w:tr>
      <w:tr w:rsidR="00E96ACD" w:rsidTr="00AF3E7F">
        <w:trPr>
          <w:trHeight w:val="532"/>
          <w:jc w:val="center"/>
        </w:trPr>
        <w:tc>
          <w:tcPr>
            <w:tcW w:w="1871" w:type="pct"/>
            <w:gridSpan w:val="2"/>
            <w:vAlign w:val="center"/>
          </w:tcPr>
          <w:p w:rsidR="00E96ACD" w:rsidRDefault="00DA7DF5">
            <w:pPr>
              <w:spacing w:line="240" w:lineRule="atLeast"/>
              <w:jc w:val="left"/>
              <w:rPr>
                <w:rFonts w:ascii="Times New Roman" w:eastAsia="仿宋" w:hAnsi="Times New Roman"/>
                <w:kern w:val="0"/>
                <w:sz w:val="24"/>
                <w:szCs w:val="24"/>
              </w:rPr>
            </w:pPr>
            <w:r>
              <w:rPr>
                <w:rFonts w:ascii="Times New Roman" w:eastAsia="仿宋" w:hAnsi="Times New Roman" w:hint="eastAsia"/>
                <w:kern w:val="0"/>
                <w:sz w:val="24"/>
                <w:szCs w:val="24"/>
              </w:rPr>
              <w:t>—间接参与者数量（家）</w:t>
            </w:r>
          </w:p>
        </w:tc>
        <w:tc>
          <w:tcPr>
            <w:tcW w:w="1050" w:type="pct"/>
            <w:gridSpan w:val="3"/>
            <w:vAlign w:val="center"/>
          </w:tcPr>
          <w:p w:rsidR="00E96ACD" w:rsidRDefault="00E96ACD">
            <w:pPr>
              <w:spacing w:line="240" w:lineRule="atLeast"/>
              <w:rPr>
                <w:rFonts w:ascii="Times New Roman" w:eastAsia="仿宋" w:hAnsi="Times New Roman"/>
                <w:kern w:val="0"/>
                <w:sz w:val="24"/>
                <w:szCs w:val="24"/>
              </w:rPr>
            </w:pPr>
          </w:p>
        </w:tc>
        <w:tc>
          <w:tcPr>
            <w:tcW w:w="1038" w:type="pct"/>
            <w:gridSpan w:val="2"/>
            <w:vAlign w:val="center"/>
          </w:tcPr>
          <w:p w:rsidR="00E96ACD" w:rsidRDefault="00E96ACD">
            <w:pPr>
              <w:spacing w:line="240" w:lineRule="atLeast"/>
              <w:rPr>
                <w:rFonts w:ascii="Times New Roman" w:eastAsia="仿宋" w:hAnsi="Times New Roman"/>
                <w:kern w:val="0"/>
                <w:sz w:val="24"/>
                <w:szCs w:val="24"/>
              </w:rPr>
            </w:pPr>
          </w:p>
        </w:tc>
        <w:tc>
          <w:tcPr>
            <w:tcW w:w="1041" w:type="pct"/>
            <w:vAlign w:val="center"/>
          </w:tcPr>
          <w:p w:rsidR="00E96ACD" w:rsidRDefault="00E96ACD">
            <w:pPr>
              <w:spacing w:line="240" w:lineRule="atLeast"/>
              <w:rPr>
                <w:rFonts w:ascii="Times New Roman" w:eastAsia="仿宋" w:hAnsi="Times New Roman"/>
                <w:kern w:val="0"/>
                <w:sz w:val="24"/>
                <w:szCs w:val="24"/>
              </w:rPr>
            </w:pPr>
          </w:p>
        </w:tc>
      </w:tr>
      <w:tr w:rsidR="00E96ACD" w:rsidTr="00AF3E7F">
        <w:trPr>
          <w:trHeight w:val="492"/>
          <w:jc w:val="center"/>
        </w:trPr>
        <w:tc>
          <w:tcPr>
            <w:tcW w:w="1871" w:type="pct"/>
            <w:gridSpan w:val="2"/>
            <w:vAlign w:val="center"/>
          </w:tcPr>
          <w:p w:rsidR="00E96ACD" w:rsidRDefault="00DA7DF5">
            <w:pPr>
              <w:spacing w:line="240" w:lineRule="atLeast"/>
              <w:jc w:val="left"/>
              <w:rPr>
                <w:rFonts w:ascii="Times New Roman" w:eastAsia="仿宋" w:hAnsi="Times New Roman"/>
                <w:kern w:val="0"/>
                <w:sz w:val="24"/>
                <w:szCs w:val="24"/>
              </w:rPr>
            </w:pPr>
            <w:r>
              <w:rPr>
                <w:rFonts w:ascii="Times New Roman" w:eastAsia="仿宋" w:hAnsi="Times New Roman" w:hint="eastAsia"/>
                <w:kern w:val="0"/>
                <w:sz w:val="24"/>
                <w:szCs w:val="24"/>
              </w:rPr>
              <w:t>—代理行数量（家）</w:t>
            </w:r>
          </w:p>
        </w:tc>
        <w:tc>
          <w:tcPr>
            <w:tcW w:w="1050" w:type="pct"/>
            <w:gridSpan w:val="3"/>
            <w:vAlign w:val="center"/>
          </w:tcPr>
          <w:p w:rsidR="00E96ACD" w:rsidRDefault="00E96ACD">
            <w:pPr>
              <w:spacing w:line="240" w:lineRule="atLeast"/>
              <w:rPr>
                <w:rFonts w:ascii="Times New Roman" w:eastAsia="仿宋" w:hAnsi="Times New Roman"/>
                <w:kern w:val="0"/>
                <w:sz w:val="24"/>
                <w:szCs w:val="24"/>
              </w:rPr>
            </w:pPr>
          </w:p>
        </w:tc>
        <w:tc>
          <w:tcPr>
            <w:tcW w:w="1038" w:type="pct"/>
            <w:gridSpan w:val="2"/>
            <w:vAlign w:val="center"/>
          </w:tcPr>
          <w:p w:rsidR="00E96ACD" w:rsidRDefault="00E96ACD">
            <w:pPr>
              <w:spacing w:line="240" w:lineRule="atLeast"/>
              <w:rPr>
                <w:rFonts w:ascii="Times New Roman" w:eastAsia="仿宋" w:hAnsi="Times New Roman"/>
                <w:kern w:val="0"/>
                <w:sz w:val="24"/>
                <w:szCs w:val="24"/>
              </w:rPr>
            </w:pPr>
          </w:p>
        </w:tc>
        <w:tc>
          <w:tcPr>
            <w:tcW w:w="1041" w:type="pct"/>
            <w:vAlign w:val="center"/>
          </w:tcPr>
          <w:p w:rsidR="00E96ACD" w:rsidRDefault="00E96ACD">
            <w:pPr>
              <w:spacing w:line="240" w:lineRule="atLeast"/>
              <w:rPr>
                <w:rFonts w:ascii="Times New Roman" w:eastAsia="仿宋" w:hAnsi="Times New Roman"/>
                <w:kern w:val="0"/>
                <w:sz w:val="24"/>
                <w:szCs w:val="24"/>
              </w:rPr>
            </w:pPr>
          </w:p>
        </w:tc>
      </w:tr>
      <w:tr w:rsidR="00E96ACD" w:rsidTr="00AF3E7F">
        <w:trPr>
          <w:trHeight w:val="502"/>
          <w:jc w:val="center"/>
        </w:trPr>
        <w:tc>
          <w:tcPr>
            <w:tcW w:w="1871" w:type="pct"/>
            <w:gridSpan w:val="2"/>
            <w:vAlign w:val="center"/>
          </w:tcPr>
          <w:p w:rsidR="00E96ACD" w:rsidRDefault="00DA7DF5">
            <w:pPr>
              <w:spacing w:line="240" w:lineRule="atLeast"/>
              <w:jc w:val="left"/>
              <w:rPr>
                <w:rFonts w:ascii="Times New Roman" w:eastAsia="仿宋" w:hAnsi="Times New Roman"/>
                <w:kern w:val="0"/>
                <w:sz w:val="24"/>
                <w:szCs w:val="24"/>
              </w:rPr>
            </w:pPr>
            <w:r>
              <w:rPr>
                <w:rFonts w:ascii="Times New Roman" w:eastAsia="仿宋" w:hAnsi="Times New Roman" w:hint="eastAsia"/>
                <w:kern w:val="0"/>
                <w:sz w:val="24"/>
                <w:szCs w:val="24"/>
              </w:rPr>
              <w:t>—</w:t>
            </w:r>
            <w:r w:rsidR="00B11E9B">
              <w:rPr>
                <w:rFonts w:ascii="Times New Roman" w:eastAsia="仿宋" w:hAnsi="Times New Roman" w:hint="eastAsia"/>
                <w:kern w:val="0"/>
                <w:sz w:val="24"/>
                <w:szCs w:val="24"/>
              </w:rPr>
              <w:t>结算</w:t>
            </w:r>
            <w:r>
              <w:rPr>
                <w:rFonts w:ascii="Times New Roman" w:eastAsia="仿宋" w:hAnsi="Times New Roman" w:hint="eastAsia"/>
                <w:kern w:val="0"/>
                <w:sz w:val="24"/>
                <w:szCs w:val="24"/>
              </w:rPr>
              <w:t>客户数量（</w:t>
            </w:r>
            <w:proofErr w:type="gramStart"/>
            <w:r>
              <w:rPr>
                <w:rFonts w:ascii="Times New Roman" w:eastAsia="仿宋" w:hAnsi="Times New Roman" w:hint="eastAsia"/>
                <w:kern w:val="0"/>
                <w:sz w:val="24"/>
                <w:szCs w:val="24"/>
              </w:rPr>
              <w:t>个</w:t>
            </w:r>
            <w:proofErr w:type="gramEnd"/>
            <w:r>
              <w:rPr>
                <w:rFonts w:ascii="Times New Roman" w:eastAsia="仿宋" w:hAnsi="Times New Roman" w:hint="eastAsia"/>
                <w:kern w:val="0"/>
                <w:sz w:val="24"/>
                <w:szCs w:val="24"/>
              </w:rPr>
              <w:t>）</w:t>
            </w:r>
          </w:p>
        </w:tc>
        <w:tc>
          <w:tcPr>
            <w:tcW w:w="1050" w:type="pct"/>
            <w:gridSpan w:val="3"/>
            <w:vAlign w:val="center"/>
          </w:tcPr>
          <w:p w:rsidR="00E96ACD" w:rsidRDefault="00E96ACD">
            <w:pPr>
              <w:spacing w:line="240" w:lineRule="atLeast"/>
              <w:rPr>
                <w:rFonts w:ascii="Times New Roman" w:eastAsia="仿宋" w:hAnsi="Times New Roman"/>
                <w:kern w:val="0"/>
                <w:sz w:val="24"/>
                <w:szCs w:val="24"/>
              </w:rPr>
            </w:pPr>
          </w:p>
        </w:tc>
        <w:tc>
          <w:tcPr>
            <w:tcW w:w="1038" w:type="pct"/>
            <w:gridSpan w:val="2"/>
            <w:vAlign w:val="center"/>
          </w:tcPr>
          <w:p w:rsidR="00E96ACD" w:rsidRDefault="00E96ACD">
            <w:pPr>
              <w:spacing w:line="240" w:lineRule="atLeast"/>
              <w:rPr>
                <w:rFonts w:ascii="Times New Roman" w:eastAsia="仿宋" w:hAnsi="Times New Roman"/>
                <w:kern w:val="0"/>
                <w:sz w:val="24"/>
                <w:szCs w:val="24"/>
              </w:rPr>
            </w:pPr>
          </w:p>
        </w:tc>
        <w:tc>
          <w:tcPr>
            <w:tcW w:w="1041" w:type="pct"/>
            <w:vAlign w:val="center"/>
          </w:tcPr>
          <w:p w:rsidR="00E96ACD" w:rsidRDefault="00E96ACD">
            <w:pPr>
              <w:spacing w:line="240" w:lineRule="atLeast"/>
              <w:rPr>
                <w:rFonts w:ascii="Times New Roman" w:eastAsia="仿宋" w:hAnsi="Times New Roman"/>
                <w:kern w:val="0"/>
                <w:sz w:val="24"/>
                <w:szCs w:val="24"/>
              </w:rPr>
            </w:pPr>
          </w:p>
        </w:tc>
      </w:tr>
      <w:tr w:rsidR="00E96ACD" w:rsidTr="00AF3E7F">
        <w:trPr>
          <w:trHeight w:val="2660"/>
          <w:jc w:val="center"/>
        </w:trPr>
        <w:tc>
          <w:tcPr>
            <w:tcW w:w="1871" w:type="pct"/>
            <w:gridSpan w:val="2"/>
            <w:vAlign w:val="center"/>
          </w:tcPr>
          <w:p w:rsidR="00E96ACD" w:rsidRDefault="00DA7DF5">
            <w:pPr>
              <w:jc w:val="left"/>
            </w:pPr>
            <w:r>
              <w:rPr>
                <w:rFonts w:ascii="Times New Roman" w:eastAsia="仿宋" w:hAnsi="Times New Roman" w:hint="eastAsia"/>
                <w:kern w:val="0"/>
                <w:sz w:val="24"/>
                <w:szCs w:val="24"/>
              </w:rPr>
              <w:t>跨境人民币结算或国际结算业务特色</w:t>
            </w: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填写内容包括但不限于：</w:t>
            </w:r>
            <w:r w:rsidR="00261CA4">
              <w:rPr>
                <w:rFonts w:ascii="Times New Roman" w:eastAsia="仿宋" w:hAnsi="Times New Roman" w:hint="eastAsia"/>
                <w:i/>
                <w:iCs/>
                <w:color w:val="A5A5A5"/>
                <w:kern w:val="0"/>
                <w:sz w:val="24"/>
                <w:szCs w:val="24"/>
              </w:rPr>
              <w:t>（</w:t>
            </w:r>
            <w:r w:rsidRPr="002A08CC">
              <w:rPr>
                <w:rFonts w:ascii="Times New Roman" w:eastAsia="仿宋" w:hAnsi="Times New Roman"/>
                <w:i/>
                <w:iCs/>
                <w:color w:val="A5A5A5"/>
                <w:kern w:val="0"/>
                <w:sz w:val="24"/>
                <w:szCs w:val="24"/>
              </w:rPr>
              <w:t>1</w:t>
            </w:r>
            <w:r w:rsidR="00261CA4">
              <w:rPr>
                <w:rFonts w:ascii="Times New Roman" w:eastAsia="仿宋" w:hAnsi="Times New Roman" w:hint="eastAsia"/>
                <w:i/>
                <w:iCs/>
                <w:color w:val="A5A5A5"/>
                <w:kern w:val="0"/>
                <w:sz w:val="24"/>
                <w:szCs w:val="24"/>
              </w:rPr>
              <w:t>）</w:t>
            </w:r>
            <w:r>
              <w:rPr>
                <w:rFonts w:ascii="Times New Roman" w:eastAsia="仿宋" w:hAnsi="Times New Roman" w:hint="eastAsia"/>
                <w:i/>
                <w:iCs/>
                <w:color w:val="A5A5A5"/>
                <w:kern w:val="0"/>
                <w:sz w:val="24"/>
                <w:szCs w:val="24"/>
              </w:rPr>
              <w:t>服务国家重大战略导向地区</w:t>
            </w:r>
            <w:r w:rsidR="00B11E9B">
              <w:rPr>
                <w:rFonts w:ascii="Times New Roman" w:eastAsia="仿宋" w:hAnsi="Times New Roman" w:hint="eastAsia"/>
                <w:i/>
                <w:iCs/>
                <w:color w:val="A5A5A5"/>
                <w:kern w:val="0"/>
                <w:sz w:val="24"/>
                <w:szCs w:val="24"/>
              </w:rPr>
              <w:t>情况</w:t>
            </w:r>
            <w:r>
              <w:rPr>
                <w:rFonts w:ascii="Times New Roman" w:eastAsia="仿宋" w:hAnsi="Times New Roman" w:hint="eastAsia"/>
                <w:i/>
                <w:iCs/>
                <w:color w:val="A5A5A5"/>
                <w:kern w:val="0"/>
                <w:sz w:val="24"/>
                <w:szCs w:val="24"/>
              </w:rPr>
              <w:t>，如东南亚、西亚、非洲、拉丁美洲以及其他“一带一路”国家</w:t>
            </w:r>
            <w:r>
              <w:rPr>
                <w:rFonts w:ascii="Times New Roman" w:eastAsia="仿宋" w:hAnsi="Times New Roman" w:hint="eastAsia"/>
                <w:i/>
                <w:iCs/>
                <w:color w:val="A5A5A5"/>
                <w:kern w:val="0"/>
                <w:sz w:val="24"/>
                <w:szCs w:val="24"/>
              </w:rPr>
              <w:t>/</w:t>
            </w:r>
            <w:r>
              <w:rPr>
                <w:rFonts w:ascii="Times New Roman" w:eastAsia="仿宋" w:hAnsi="Times New Roman" w:hint="eastAsia"/>
                <w:i/>
                <w:iCs/>
                <w:color w:val="A5A5A5"/>
                <w:kern w:val="0"/>
                <w:sz w:val="24"/>
                <w:szCs w:val="24"/>
              </w:rPr>
              <w:t>地区等。（</w:t>
            </w:r>
            <w:r>
              <w:rPr>
                <w:rFonts w:ascii="Times New Roman" w:eastAsia="仿宋" w:hAnsi="Times New Roman" w:hint="eastAsia"/>
                <w:i/>
                <w:iCs/>
                <w:color w:val="A5A5A5"/>
                <w:kern w:val="0"/>
                <w:sz w:val="24"/>
                <w:szCs w:val="24"/>
              </w:rPr>
              <w:t>2</w:t>
            </w:r>
            <w:r>
              <w:rPr>
                <w:rFonts w:ascii="Times New Roman" w:eastAsia="仿宋" w:hAnsi="Times New Roman" w:hint="eastAsia"/>
                <w:i/>
                <w:iCs/>
                <w:color w:val="A5A5A5"/>
                <w:kern w:val="0"/>
                <w:sz w:val="24"/>
                <w:szCs w:val="24"/>
              </w:rPr>
              <w:t>）服务特定对象</w:t>
            </w:r>
            <w:r w:rsidR="00B11E9B">
              <w:rPr>
                <w:rFonts w:ascii="Times New Roman" w:eastAsia="仿宋" w:hAnsi="Times New Roman" w:hint="eastAsia"/>
                <w:i/>
                <w:iCs/>
                <w:color w:val="A5A5A5"/>
                <w:kern w:val="0"/>
                <w:sz w:val="24"/>
                <w:szCs w:val="24"/>
              </w:rPr>
              <w:t>情况，</w:t>
            </w:r>
            <w:r>
              <w:rPr>
                <w:rFonts w:ascii="Times New Roman" w:eastAsia="仿宋" w:hAnsi="Times New Roman" w:hint="eastAsia"/>
                <w:i/>
                <w:iCs/>
                <w:color w:val="A5A5A5"/>
                <w:kern w:val="0"/>
                <w:sz w:val="24"/>
                <w:szCs w:val="24"/>
              </w:rPr>
              <w:t>如具有相对固定且较为独特的客户群。（</w:t>
            </w:r>
            <w:r w:rsidR="00261CA4">
              <w:rPr>
                <w:rFonts w:ascii="Times New Roman" w:eastAsia="仿宋" w:hAnsi="Times New Roman"/>
                <w:i/>
                <w:iCs/>
                <w:color w:val="A5A5A5"/>
                <w:kern w:val="0"/>
                <w:sz w:val="24"/>
                <w:szCs w:val="24"/>
              </w:rPr>
              <w:t>3</w:t>
            </w:r>
            <w:r>
              <w:rPr>
                <w:rFonts w:ascii="Times New Roman" w:eastAsia="仿宋" w:hAnsi="Times New Roman" w:hint="eastAsia"/>
                <w:i/>
                <w:iCs/>
                <w:color w:val="A5A5A5"/>
                <w:kern w:val="0"/>
                <w:sz w:val="24"/>
                <w:szCs w:val="24"/>
              </w:rPr>
              <w:t>）服务特定贸易场景</w:t>
            </w:r>
            <w:r w:rsidR="00B11E9B">
              <w:rPr>
                <w:rFonts w:ascii="Times New Roman" w:eastAsia="仿宋" w:hAnsi="Times New Roman" w:hint="eastAsia"/>
                <w:i/>
                <w:iCs/>
                <w:color w:val="A5A5A5"/>
                <w:kern w:val="0"/>
                <w:sz w:val="24"/>
                <w:szCs w:val="24"/>
              </w:rPr>
              <w:t>情况，</w:t>
            </w:r>
            <w:r>
              <w:rPr>
                <w:rFonts w:ascii="Times New Roman" w:eastAsia="仿宋" w:hAnsi="Times New Roman" w:hint="eastAsia"/>
                <w:i/>
                <w:iCs/>
                <w:color w:val="A5A5A5"/>
                <w:kern w:val="0"/>
                <w:sz w:val="24"/>
                <w:szCs w:val="24"/>
              </w:rPr>
              <w:t>如支持跨境电商、边境贸易、自贸区等的人民币跨境结算。</w:t>
            </w:r>
          </w:p>
          <w:p w:rsidR="00261CA4" w:rsidRDefault="00261CA4">
            <w:pPr>
              <w:spacing w:line="240" w:lineRule="atLeast"/>
              <w:rPr>
                <w:rFonts w:ascii="Times New Roman" w:eastAsia="仿宋" w:hAnsi="Times New Roman"/>
                <w:kern w:val="0"/>
                <w:sz w:val="24"/>
                <w:szCs w:val="24"/>
              </w:rPr>
            </w:pPr>
          </w:p>
          <w:p w:rsidR="00261CA4" w:rsidRDefault="00261CA4">
            <w:pPr>
              <w:spacing w:line="240" w:lineRule="atLeast"/>
              <w:rPr>
                <w:rFonts w:ascii="Times New Roman" w:eastAsia="仿宋" w:hAnsi="Times New Roman"/>
                <w:kern w:val="0"/>
                <w:sz w:val="24"/>
                <w:szCs w:val="24"/>
              </w:rPr>
            </w:pPr>
          </w:p>
          <w:p w:rsidR="00261CA4" w:rsidRDefault="00261CA4">
            <w:pPr>
              <w:spacing w:line="240" w:lineRule="atLeast"/>
              <w:rPr>
                <w:rFonts w:ascii="Times New Roman" w:eastAsia="仿宋" w:hAnsi="Times New Roman"/>
                <w:kern w:val="0"/>
                <w:sz w:val="24"/>
                <w:szCs w:val="24"/>
              </w:rPr>
            </w:pPr>
          </w:p>
          <w:p w:rsidR="00261CA4" w:rsidRDefault="00261CA4">
            <w:pPr>
              <w:spacing w:line="240" w:lineRule="atLeast"/>
              <w:rPr>
                <w:rFonts w:ascii="Times New Roman" w:eastAsia="仿宋" w:hAnsi="Times New Roman"/>
                <w:kern w:val="0"/>
                <w:sz w:val="24"/>
                <w:szCs w:val="24"/>
              </w:rPr>
            </w:pPr>
          </w:p>
          <w:p w:rsidR="00261CA4" w:rsidRDefault="00261CA4">
            <w:pPr>
              <w:spacing w:line="240" w:lineRule="atLeast"/>
              <w:rPr>
                <w:rFonts w:ascii="Times New Roman" w:eastAsia="仿宋" w:hAnsi="Times New Roman"/>
                <w:kern w:val="0"/>
                <w:sz w:val="24"/>
                <w:szCs w:val="24"/>
              </w:rPr>
            </w:pPr>
          </w:p>
          <w:p w:rsidR="00261CA4" w:rsidRPr="002A08CC" w:rsidRDefault="00261CA4">
            <w:pPr>
              <w:spacing w:line="240" w:lineRule="atLeast"/>
              <w:rPr>
                <w:rFonts w:ascii="Times New Roman" w:eastAsia="仿宋" w:hAnsi="Times New Roman"/>
                <w:kern w:val="0"/>
                <w:sz w:val="24"/>
                <w:szCs w:val="24"/>
              </w:rPr>
            </w:pPr>
          </w:p>
        </w:tc>
      </w:tr>
      <w:tr w:rsidR="00E96ACD" w:rsidTr="00AF3E7F">
        <w:trPr>
          <w:trHeight w:val="2768"/>
          <w:jc w:val="center"/>
        </w:trPr>
        <w:tc>
          <w:tcPr>
            <w:tcW w:w="1871" w:type="pct"/>
            <w:gridSpan w:val="2"/>
            <w:vAlign w:val="center"/>
          </w:tcPr>
          <w:p w:rsidR="00E96ACD" w:rsidRDefault="00DA7DF5">
            <w:pPr>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信息安全及业务连续性管理制度建设情况</w:t>
            </w:r>
          </w:p>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（如提供有关制度的说明，可不提交制度文件）</w:t>
            </w:r>
          </w:p>
          <w:p w:rsidR="00E96ACD" w:rsidRDefault="00E96ACD">
            <w:pPr>
              <w:jc w:val="left"/>
              <w:rPr>
                <w:rFonts w:ascii="Times New Roman" w:eastAsia="仿宋" w:hAnsi="Times New Roman"/>
                <w:kern w:val="0"/>
                <w:sz w:val="24"/>
                <w:szCs w:val="24"/>
              </w:rPr>
            </w:pPr>
          </w:p>
        </w:tc>
        <w:tc>
          <w:tcPr>
            <w:tcW w:w="3129" w:type="pct"/>
            <w:gridSpan w:val="6"/>
          </w:tcPr>
          <w:p w:rsidR="00E96ACD" w:rsidRDefault="00DA7DF5">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请简要说明机房环境相关管理、数据安全相关管理、信息安全备份相关管理、业务连续性相关管理等制度建设情况。</w:t>
            </w:r>
          </w:p>
          <w:p w:rsidR="00E96ACD" w:rsidRDefault="00E96ACD">
            <w:pPr>
              <w:spacing w:line="240" w:lineRule="atLeast"/>
              <w:rPr>
                <w:rFonts w:ascii="Times New Roman" w:eastAsia="仿宋" w:hAnsi="Times New Roman"/>
                <w:i/>
                <w:iCs/>
                <w:color w:val="A5A5A5"/>
                <w:kern w:val="0"/>
                <w:sz w:val="24"/>
                <w:szCs w:val="24"/>
              </w:rPr>
            </w:pPr>
          </w:p>
        </w:tc>
      </w:tr>
      <w:tr w:rsidR="00E96ACD">
        <w:trPr>
          <w:trHeight w:val="494"/>
          <w:jc w:val="center"/>
        </w:trPr>
        <w:tc>
          <w:tcPr>
            <w:tcW w:w="5000" w:type="pct"/>
            <w:gridSpan w:val="8"/>
            <w:shd w:val="solid" w:color="E7E6E6" w:themeColor="background2" w:fill="auto"/>
            <w:vAlign w:val="center"/>
          </w:tcPr>
          <w:p w:rsidR="00E96ACD" w:rsidRDefault="00DA7DF5">
            <w:pPr>
              <w:jc w:val="center"/>
              <w:rPr>
                <w:rFonts w:ascii="Times New Roman" w:eastAsia="仿宋" w:hAnsi="Times New Roman"/>
                <w:kern w:val="0"/>
                <w:sz w:val="24"/>
                <w:szCs w:val="24"/>
                <w:highlight w:val="yellow"/>
              </w:rPr>
            </w:pPr>
            <w:r>
              <w:rPr>
                <w:rFonts w:ascii="Times New Roman" w:eastAsia="仿宋" w:hAnsi="Times New Roman" w:hint="eastAsia"/>
                <w:b/>
                <w:kern w:val="0"/>
                <w:sz w:val="24"/>
                <w:szCs w:val="24"/>
              </w:rPr>
              <w:t>第三部分</w:t>
            </w:r>
            <w:r>
              <w:rPr>
                <w:rFonts w:ascii="Times New Roman" w:eastAsia="仿宋" w:hAnsi="Times New Roman" w:hint="eastAsia"/>
                <w:b/>
                <w:kern w:val="0"/>
                <w:sz w:val="24"/>
                <w:szCs w:val="24"/>
              </w:rPr>
              <w:t xml:space="preserve"> </w:t>
            </w:r>
            <w:r>
              <w:rPr>
                <w:rFonts w:ascii="Times New Roman" w:eastAsia="仿宋" w:hAnsi="Times New Roman" w:hint="eastAsia"/>
                <w:b/>
                <w:kern w:val="0"/>
                <w:sz w:val="24"/>
                <w:szCs w:val="24"/>
              </w:rPr>
              <w:t>申请机构提交的其他文件清单（中文文件）</w:t>
            </w:r>
            <w:r>
              <w:rPr>
                <w:rFonts w:ascii="Times New Roman" w:eastAsia="仿宋" w:hAnsi="Times New Roman" w:hint="eastAsia"/>
                <w:b/>
                <w:kern w:val="0"/>
                <w:sz w:val="24"/>
                <w:szCs w:val="24"/>
              </w:rPr>
              <w:t xml:space="preserve"> </w:t>
            </w:r>
          </w:p>
        </w:tc>
      </w:tr>
      <w:tr w:rsidR="00E96ACD" w:rsidTr="00AF3E7F">
        <w:trPr>
          <w:trHeight w:val="1457"/>
          <w:jc w:val="center"/>
        </w:trPr>
        <w:tc>
          <w:tcPr>
            <w:tcW w:w="1871" w:type="pct"/>
            <w:gridSpan w:val="2"/>
            <w:vAlign w:val="center"/>
          </w:tcPr>
          <w:p w:rsidR="00E96ACD" w:rsidRDefault="00DA7DF5">
            <w:pPr>
              <w:rPr>
                <w:rFonts w:ascii="Times New Roman" w:eastAsia="仿宋" w:hAnsi="Times New Roman"/>
                <w:b/>
                <w:kern w:val="0"/>
                <w:sz w:val="24"/>
                <w:szCs w:val="24"/>
              </w:rPr>
            </w:pPr>
            <w:r>
              <w:rPr>
                <w:rFonts w:ascii="仿宋" w:eastAsia="仿宋" w:hAnsi="仿宋" w:hint="eastAsia"/>
                <w:kern w:val="0"/>
                <w:sz w:val="24"/>
                <w:szCs w:val="24"/>
              </w:rPr>
              <w:t>经营资质证明材料</w:t>
            </w:r>
          </w:p>
        </w:tc>
        <w:tc>
          <w:tcPr>
            <w:tcW w:w="3129" w:type="pct"/>
            <w:gridSpan w:val="6"/>
            <w:vAlign w:val="center"/>
          </w:tcPr>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营业执照复印件（加盖机构公章）</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 xml:space="preserve"> </w:t>
            </w:r>
          </w:p>
          <w:p w:rsidR="00E96ACD" w:rsidRDefault="00DA7DF5">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金融许可证复印件（加盖机构公章）</w:t>
            </w:r>
          </w:p>
          <w:p w:rsidR="00E96ACD" w:rsidRDefault="00DA7DF5">
            <w:pPr>
              <w:jc w:val="left"/>
              <w:rPr>
                <w:rFonts w:ascii="Times New Roman" w:eastAsia="仿宋" w:hAnsi="Times New Roman"/>
                <w:kern w:val="0"/>
                <w:sz w:val="24"/>
                <w:szCs w:val="24"/>
              </w:rPr>
            </w:pPr>
            <w:r>
              <w:rPr>
                <w:rFonts w:ascii="仿宋" w:eastAsia="仿宋" w:hAnsi="仿宋" w:hint="eastAsia"/>
                <w:kern w:val="0"/>
                <w:sz w:val="24"/>
                <w:szCs w:val="24"/>
              </w:rPr>
              <w:t>□（对于非法人申请机构）法人机构的授权书原件（</w:t>
            </w:r>
            <w:r>
              <w:rPr>
                <w:rFonts w:ascii="Times New Roman" w:eastAsia="仿宋" w:hAnsi="Times New Roman" w:hint="eastAsia"/>
                <w:kern w:val="0"/>
                <w:sz w:val="24"/>
                <w:szCs w:val="24"/>
              </w:rPr>
              <w:t>加盖机构公章或法定代表人</w:t>
            </w:r>
            <w:r>
              <w:rPr>
                <w:rFonts w:ascii="Times New Roman" w:eastAsia="仿宋" w:hAnsi="Times New Roman" w:hint="eastAsia"/>
                <w:kern w:val="0"/>
                <w:sz w:val="24"/>
                <w:szCs w:val="24"/>
              </w:rPr>
              <w:t>/</w:t>
            </w:r>
            <w:r>
              <w:rPr>
                <w:rFonts w:ascii="Times New Roman" w:eastAsia="仿宋" w:hAnsi="Times New Roman" w:hint="eastAsia"/>
                <w:kern w:val="0"/>
                <w:sz w:val="24"/>
                <w:szCs w:val="24"/>
              </w:rPr>
              <w:t>授权签字人签字</w:t>
            </w:r>
            <w:r>
              <w:rPr>
                <w:rFonts w:ascii="仿宋" w:eastAsia="仿宋" w:hAnsi="仿宋" w:hint="eastAsia"/>
                <w:kern w:val="0"/>
                <w:sz w:val="24"/>
                <w:szCs w:val="24"/>
              </w:rPr>
              <w:t>）</w:t>
            </w:r>
          </w:p>
        </w:tc>
      </w:tr>
      <w:tr w:rsidR="00E96ACD" w:rsidTr="00AF3E7F">
        <w:trPr>
          <w:trHeight w:val="963"/>
          <w:jc w:val="center"/>
        </w:trPr>
        <w:tc>
          <w:tcPr>
            <w:tcW w:w="1871" w:type="pct"/>
            <w:gridSpan w:val="2"/>
            <w:vAlign w:val="center"/>
          </w:tcPr>
          <w:p w:rsidR="00E96ACD" w:rsidRDefault="00DA7DF5">
            <w:pPr>
              <w:rPr>
                <w:rFonts w:ascii="Times New Roman" w:eastAsia="仿宋" w:hAnsi="Times New Roman"/>
                <w:i/>
                <w:iCs/>
                <w:color w:val="A5A5A5"/>
                <w:kern w:val="0"/>
                <w:sz w:val="24"/>
                <w:szCs w:val="24"/>
              </w:rPr>
            </w:pPr>
            <w:r>
              <w:rPr>
                <w:rFonts w:ascii="仿宋" w:eastAsia="仿宋" w:hAnsi="仿宋" w:hint="eastAsia"/>
                <w:kern w:val="0"/>
                <w:sz w:val="24"/>
                <w:szCs w:val="24"/>
              </w:rPr>
              <w:t>财务及信用情况证明材料</w:t>
            </w:r>
          </w:p>
        </w:tc>
        <w:tc>
          <w:tcPr>
            <w:tcW w:w="3129" w:type="pct"/>
            <w:gridSpan w:val="6"/>
            <w:vAlign w:val="center"/>
          </w:tcPr>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 xml:space="preserve">最近三年经会计师事务所审计的财务报告 </w:t>
            </w:r>
            <w:r>
              <w:rPr>
                <w:rFonts w:ascii="仿宋" w:eastAsia="仿宋" w:hAnsi="仿宋"/>
                <w:kern w:val="0"/>
                <w:sz w:val="24"/>
                <w:szCs w:val="24"/>
              </w:rPr>
              <w:t xml:space="preserve"> </w:t>
            </w: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最近一年所在地监管机构信用评级报告</w:t>
            </w:r>
          </w:p>
        </w:tc>
      </w:tr>
      <w:tr w:rsidR="00AF3E7F" w:rsidTr="00AF3E7F">
        <w:trPr>
          <w:trHeight w:val="2411"/>
          <w:jc w:val="center"/>
        </w:trPr>
        <w:tc>
          <w:tcPr>
            <w:tcW w:w="1871" w:type="pct"/>
            <w:gridSpan w:val="2"/>
            <w:vMerge w:val="restart"/>
            <w:vAlign w:val="center"/>
          </w:tcPr>
          <w:p w:rsidR="00AF3E7F" w:rsidRDefault="00AF3E7F">
            <w:pPr>
              <w:jc w:val="left"/>
              <w:rPr>
                <w:rFonts w:ascii="Times New Roman" w:eastAsia="仿宋" w:hAnsi="Times New Roman"/>
                <w:i/>
                <w:kern w:val="0"/>
                <w:sz w:val="24"/>
                <w:szCs w:val="24"/>
              </w:rPr>
            </w:pPr>
            <w:r>
              <w:rPr>
                <w:rFonts w:ascii="仿宋" w:eastAsia="仿宋" w:hAnsi="仿宋" w:hint="eastAsia"/>
                <w:kern w:val="0"/>
                <w:sz w:val="24"/>
                <w:szCs w:val="24"/>
              </w:rPr>
              <w:t>开展</w:t>
            </w:r>
            <w:r>
              <w:rPr>
                <w:rFonts w:ascii="Times New Roman" w:eastAsia="仿宋" w:hAnsi="Times New Roman" w:hint="eastAsia"/>
                <w:kern w:val="0"/>
                <w:sz w:val="24"/>
                <w:szCs w:val="24"/>
              </w:rPr>
              <w:t>C</w:t>
            </w:r>
            <w:r>
              <w:rPr>
                <w:rFonts w:ascii="Times New Roman" w:eastAsia="仿宋" w:hAnsi="Times New Roman"/>
                <w:kern w:val="0"/>
                <w:sz w:val="24"/>
                <w:szCs w:val="24"/>
              </w:rPr>
              <w:t>IPS</w:t>
            </w:r>
            <w:r>
              <w:rPr>
                <w:rFonts w:ascii="仿宋" w:eastAsia="仿宋" w:hAnsi="仿宋" w:hint="eastAsia"/>
                <w:kern w:val="0"/>
                <w:sz w:val="24"/>
                <w:szCs w:val="24"/>
              </w:rPr>
              <w:t>业务相关的管理制度</w:t>
            </w:r>
          </w:p>
        </w:tc>
        <w:tc>
          <w:tcPr>
            <w:tcW w:w="3129" w:type="pct"/>
            <w:gridSpan w:val="6"/>
            <w:vAlign w:val="center"/>
          </w:tcPr>
          <w:p w:rsidR="00AF3E7F" w:rsidRPr="002A08CC" w:rsidRDefault="00261CA4">
            <w:pPr>
              <w:jc w:val="left"/>
              <w:rPr>
                <w:rFonts w:ascii="仿宋" w:eastAsia="仿宋" w:hAnsi="仿宋"/>
                <w:kern w:val="0"/>
                <w:sz w:val="24"/>
                <w:szCs w:val="24"/>
              </w:rPr>
            </w:pPr>
            <w:r>
              <w:rPr>
                <w:rFonts w:ascii="仿宋" w:eastAsia="仿宋" w:hAnsi="仿宋" w:hint="eastAsia"/>
                <w:kern w:val="0"/>
                <w:sz w:val="24"/>
                <w:szCs w:val="24"/>
              </w:rPr>
              <w:t>必须</w:t>
            </w:r>
            <w:r w:rsidR="00AF3E7F">
              <w:rPr>
                <w:rFonts w:ascii="仿宋" w:eastAsia="仿宋" w:hAnsi="仿宋" w:hint="eastAsia"/>
                <w:kern w:val="0"/>
                <w:sz w:val="24"/>
                <w:szCs w:val="24"/>
              </w:rPr>
              <w:t>提交的制度</w:t>
            </w:r>
            <w:r w:rsidR="002629F9" w:rsidRPr="0033334B">
              <w:rPr>
                <w:rFonts w:ascii="仿宋" w:eastAsia="仿宋" w:hAnsi="仿宋" w:hint="eastAsia"/>
                <w:i/>
                <w:kern w:val="0"/>
                <w:sz w:val="24"/>
                <w:szCs w:val="24"/>
              </w:rPr>
              <w:t>（</w:t>
            </w:r>
            <w:r w:rsidR="0033334B" w:rsidRPr="0033334B">
              <w:rPr>
                <w:rFonts w:ascii="仿宋" w:eastAsia="仿宋" w:hAnsi="仿宋" w:hint="eastAsia"/>
                <w:i/>
                <w:kern w:val="0"/>
                <w:sz w:val="24"/>
                <w:szCs w:val="24"/>
              </w:rPr>
              <w:t>制度内容要求</w:t>
            </w:r>
            <w:r w:rsidR="002629F9" w:rsidRPr="0033334B">
              <w:rPr>
                <w:rFonts w:ascii="仿宋" w:eastAsia="仿宋" w:hAnsi="仿宋" w:hint="eastAsia"/>
                <w:i/>
                <w:kern w:val="0"/>
                <w:sz w:val="24"/>
                <w:szCs w:val="24"/>
              </w:rPr>
              <w:t>详见“填表说明”</w:t>
            </w:r>
            <w:r w:rsidR="002629F9" w:rsidRPr="002A08CC">
              <w:rPr>
                <w:rFonts w:ascii="Times New Roman" w:eastAsia="仿宋" w:hAnsi="Times New Roman"/>
                <w:i/>
                <w:kern w:val="0"/>
                <w:sz w:val="24"/>
                <w:szCs w:val="24"/>
              </w:rPr>
              <w:t>10.1-</w:t>
            </w:r>
            <w:r w:rsidR="0033334B" w:rsidRPr="002A08CC">
              <w:rPr>
                <w:rFonts w:ascii="Times New Roman" w:eastAsia="仿宋" w:hAnsi="Times New Roman"/>
                <w:i/>
                <w:kern w:val="0"/>
                <w:sz w:val="24"/>
                <w:szCs w:val="24"/>
              </w:rPr>
              <w:t>10.8</w:t>
            </w:r>
            <w:r w:rsidR="0033334B" w:rsidRPr="0033334B">
              <w:rPr>
                <w:rFonts w:ascii="仿宋" w:eastAsia="仿宋" w:hAnsi="仿宋" w:hint="eastAsia"/>
                <w:i/>
                <w:kern w:val="0"/>
                <w:sz w:val="24"/>
                <w:szCs w:val="24"/>
              </w:rPr>
              <w:t>）</w:t>
            </w:r>
          </w:p>
          <w:p w:rsidR="00AF3E7F" w:rsidRDefault="00AF3E7F" w:rsidP="002A08CC">
            <w:pPr>
              <w:ind w:firstLineChars="100" w:firstLine="240"/>
              <w:jc w:val="left"/>
              <w:rPr>
                <w:rFonts w:ascii="仿宋" w:eastAsia="仿宋" w:hAnsi="仿宋"/>
                <w:kern w:val="0"/>
                <w:sz w:val="24"/>
                <w:szCs w:val="24"/>
              </w:rPr>
            </w:pPr>
            <w:r>
              <w:rPr>
                <w:rFonts w:ascii="仿宋" w:eastAsia="仿宋" w:hAnsi="仿宋" w:hint="eastAsia"/>
                <w:kern w:val="0"/>
                <w:sz w:val="24"/>
                <w:szCs w:val="24"/>
              </w:rPr>
              <w:t>合</w:t>
            </w:r>
            <w:proofErr w:type="gramStart"/>
            <w:r>
              <w:rPr>
                <w:rFonts w:ascii="仿宋" w:eastAsia="仿宋" w:hAnsi="仿宋" w:hint="eastAsia"/>
                <w:kern w:val="0"/>
                <w:sz w:val="24"/>
                <w:szCs w:val="24"/>
              </w:rPr>
              <w:t>规</w:t>
            </w:r>
            <w:proofErr w:type="gramEnd"/>
            <w:r>
              <w:rPr>
                <w:rFonts w:ascii="仿宋" w:eastAsia="仿宋" w:hAnsi="仿宋" w:hint="eastAsia"/>
                <w:kern w:val="0"/>
                <w:sz w:val="24"/>
                <w:szCs w:val="24"/>
              </w:rPr>
              <w:t>与风险管理制度</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□代理行管理相关</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□反洗钱和制裁合</w:t>
            </w:r>
            <w:proofErr w:type="gramStart"/>
            <w:r>
              <w:rPr>
                <w:rFonts w:ascii="仿宋" w:eastAsia="仿宋" w:hAnsi="仿宋" w:hint="eastAsia"/>
                <w:kern w:val="0"/>
                <w:sz w:val="24"/>
                <w:szCs w:val="24"/>
              </w:rPr>
              <w:t>规</w:t>
            </w:r>
            <w:proofErr w:type="gramEnd"/>
            <w:r>
              <w:rPr>
                <w:rFonts w:ascii="仿宋" w:eastAsia="仿宋" w:hAnsi="仿宋" w:hint="eastAsia"/>
                <w:kern w:val="0"/>
                <w:sz w:val="24"/>
                <w:szCs w:val="24"/>
              </w:rPr>
              <w:t>管理相关</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□风险管理相关</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□流动性风险管理</w:t>
            </w:r>
          </w:p>
          <w:p w:rsidR="00AF3E7F" w:rsidRDefault="00AF3E7F" w:rsidP="002A08CC">
            <w:pPr>
              <w:ind w:firstLineChars="100" w:firstLine="240"/>
              <w:jc w:val="left"/>
              <w:rPr>
                <w:rFonts w:ascii="仿宋" w:eastAsia="仿宋" w:hAnsi="仿宋"/>
                <w:kern w:val="0"/>
                <w:sz w:val="24"/>
                <w:szCs w:val="24"/>
              </w:rPr>
            </w:pPr>
            <w:r>
              <w:rPr>
                <w:rFonts w:ascii="仿宋" w:eastAsia="仿宋" w:hAnsi="仿宋" w:hint="eastAsia"/>
                <w:kern w:val="0"/>
                <w:sz w:val="24"/>
                <w:szCs w:val="24"/>
              </w:rPr>
              <w:t>内部控制制度</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□内控审计管理相关</w:t>
            </w:r>
          </w:p>
          <w:p w:rsidR="00AF3E7F" w:rsidRDefault="00AF3E7F" w:rsidP="002A08CC">
            <w:pPr>
              <w:ind w:firstLineChars="100" w:firstLine="240"/>
              <w:jc w:val="left"/>
              <w:rPr>
                <w:rFonts w:ascii="仿宋" w:eastAsia="仿宋" w:hAnsi="仿宋"/>
                <w:kern w:val="0"/>
                <w:sz w:val="24"/>
                <w:szCs w:val="24"/>
              </w:rPr>
            </w:pPr>
            <w:r>
              <w:rPr>
                <w:rFonts w:ascii="仿宋" w:eastAsia="仿宋" w:hAnsi="仿宋"/>
                <w:kern w:val="0"/>
                <w:sz w:val="24"/>
                <w:szCs w:val="24"/>
              </w:rPr>
              <w:t>开展</w:t>
            </w:r>
            <w:r w:rsidRPr="00961721">
              <w:rPr>
                <w:rFonts w:ascii="Times New Roman" w:eastAsia="仿宋" w:hAnsi="Times New Roman"/>
                <w:kern w:val="0"/>
                <w:sz w:val="24"/>
                <w:szCs w:val="24"/>
              </w:rPr>
              <w:t>CIPS</w:t>
            </w:r>
            <w:r>
              <w:rPr>
                <w:rFonts w:ascii="仿宋" w:eastAsia="仿宋" w:hAnsi="仿宋"/>
                <w:kern w:val="0"/>
                <w:sz w:val="24"/>
                <w:szCs w:val="24"/>
              </w:rPr>
              <w:t>业务相关的应急预案</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流动性风险管理</w:t>
            </w:r>
          </w:p>
          <w:p w:rsidR="00AF3E7F" w:rsidRDefault="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合</w:t>
            </w:r>
            <w:proofErr w:type="gramStart"/>
            <w:r>
              <w:rPr>
                <w:rFonts w:ascii="仿宋" w:eastAsia="仿宋" w:hAnsi="仿宋"/>
                <w:kern w:val="0"/>
                <w:sz w:val="24"/>
                <w:szCs w:val="24"/>
              </w:rPr>
              <w:t>规</w:t>
            </w:r>
            <w:proofErr w:type="gramEnd"/>
            <w:r>
              <w:rPr>
                <w:rFonts w:ascii="仿宋" w:eastAsia="仿宋" w:hAnsi="仿宋"/>
                <w:kern w:val="0"/>
                <w:sz w:val="24"/>
                <w:szCs w:val="24"/>
              </w:rPr>
              <w:t>风险管理</w:t>
            </w:r>
          </w:p>
          <w:p w:rsidR="00AF3E7F" w:rsidRDefault="00AF3E7F" w:rsidP="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故障处理和突发事件应急处置</w:t>
            </w:r>
          </w:p>
        </w:tc>
      </w:tr>
      <w:tr w:rsidR="00AF3E7F" w:rsidTr="000517D9">
        <w:trPr>
          <w:trHeight w:val="2241"/>
          <w:jc w:val="center"/>
        </w:trPr>
        <w:tc>
          <w:tcPr>
            <w:tcW w:w="1871" w:type="pct"/>
            <w:gridSpan w:val="2"/>
            <w:vMerge/>
            <w:vAlign w:val="center"/>
          </w:tcPr>
          <w:p w:rsidR="00AF3E7F" w:rsidRDefault="00AF3E7F">
            <w:pPr>
              <w:jc w:val="left"/>
              <w:rPr>
                <w:rFonts w:ascii="仿宋" w:eastAsia="仿宋" w:hAnsi="仿宋"/>
                <w:kern w:val="0"/>
                <w:sz w:val="24"/>
                <w:szCs w:val="24"/>
              </w:rPr>
            </w:pPr>
          </w:p>
        </w:tc>
        <w:tc>
          <w:tcPr>
            <w:tcW w:w="3129" w:type="pct"/>
            <w:gridSpan w:val="6"/>
            <w:vAlign w:val="center"/>
          </w:tcPr>
          <w:p w:rsidR="00AF3E7F" w:rsidRPr="002A08CC" w:rsidRDefault="00AF3E7F" w:rsidP="00AF3E7F">
            <w:pPr>
              <w:spacing w:line="240" w:lineRule="atLeast"/>
              <w:rPr>
                <w:rFonts w:ascii="仿宋" w:eastAsia="仿宋" w:hAnsi="仿宋"/>
                <w:kern w:val="0"/>
                <w:sz w:val="24"/>
                <w:szCs w:val="24"/>
              </w:rPr>
            </w:pPr>
            <w:r>
              <w:rPr>
                <w:rFonts w:ascii="仿宋" w:eastAsia="仿宋" w:hAnsi="仿宋" w:hint="eastAsia"/>
                <w:kern w:val="0"/>
                <w:sz w:val="24"/>
                <w:szCs w:val="24"/>
              </w:rPr>
              <w:t>可选择提交的制度（</w:t>
            </w:r>
            <w:r w:rsidRPr="009A314C">
              <w:rPr>
                <w:rFonts w:ascii="Times New Roman" w:eastAsia="仿宋" w:hAnsi="Times New Roman" w:hint="eastAsia"/>
                <w:i/>
                <w:iCs/>
                <w:kern w:val="0"/>
                <w:sz w:val="24"/>
                <w:szCs w:val="24"/>
              </w:rPr>
              <w:t>如提供有关制度的说明，可不提交制度文件</w:t>
            </w:r>
            <w:r w:rsidR="0033334B" w:rsidRPr="009A314C">
              <w:rPr>
                <w:rFonts w:ascii="Times New Roman" w:eastAsia="仿宋" w:hAnsi="Times New Roman" w:hint="eastAsia"/>
                <w:i/>
                <w:iCs/>
                <w:kern w:val="0"/>
                <w:sz w:val="24"/>
                <w:szCs w:val="24"/>
              </w:rPr>
              <w:t>。如提交制度，制度内容要求详见“填表说明”</w:t>
            </w:r>
            <w:r w:rsidR="0033334B" w:rsidRPr="009A314C">
              <w:rPr>
                <w:rFonts w:ascii="Times New Roman" w:eastAsia="仿宋" w:hAnsi="Times New Roman"/>
                <w:i/>
                <w:iCs/>
                <w:kern w:val="0"/>
                <w:sz w:val="24"/>
                <w:szCs w:val="24"/>
              </w:rPr>
              <w:t>10.9-10.12</w:t>
            </w:r>
            <w:r w:rsidR="0033334B" w:rsidRPr="009A314C">
              <w:rPr>
                <w:rFonts w:ascii="Times New Roman" w:eastAsia="仿宋" w:hAnsi="Times New Roman" w:hint="eastAsia"/>
                <w:i/>
                <w:iCs/>
                <w:kern w:val="0"/>
                <w:sz w:val="24"/>
                <w:szCs w:val="24"/>
              </w:rPr>
              <w:t>）</w:t>
            </w:r>
          </w:p>
          <w:p w:rsidR="00AF3E7F" w:rsidRDefault="00AF3E7F" w:rsidP="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□机房环境相关管理</w:t>
            </w:r>
          </w:p>
          <w:p w:rsidR="00AF3E7F" w:rsidRDefault="00AF3E7F" w:rsidP="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□数据安全相关管理</w:t>
            </w:r>
          </w:p>
          <w:p w:rsidR="00AF3E7F" w:rsidRDefault="00AF3E7F" w:rsidP="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□信息安全备份相关管理</w:t>
            </w:r>
          </w:p>
          <w:p w:rsidR="00AF3E7F" w:rsidRDefault="00AF3E7F" w:rsidP="00AF3E7F">
            <w:pPr>
              <w:ind w:firstLineChars="100" w:firstLine="240"/>
              <w:jc w:val="left"/>
              <w:rPr>
                <w:rFonts w:ascii="仿宋" w:eastAsia="仿宋" w:hAnsi="仿宋"/>
                <w:kern w:val="0"/>
                <w:sz w:val="24"/>
                <w:szCs w:val="24"/>
              </w:rPr>
            </w:pPr>
            <w:r>
              <w:rPr>
                <w:rFonts w:ascii="仿宋" w:eastAsia="仿宋" w:hAnsi="仿宋" w:hint="eastAsia"/>
                <w:kern w:val="0"/>
                <w:sz w:val="24"/>
                <w:szCs w:val="24"/>
              </w:rPr>
              <w:t>□业务连续性相关管理</w:t>
            </w:r>
          </w:p>
        </w:tc>
      </w:tr>
      <w:tr w:rsidR="00E96ACD" w:rsidTr="00AF3E7F">
        <w:trPr>
          <w:trHeight w:val="1592"/>
          <w:jc w:val="center"/>
        </w:trPr>
        <w:tc>
          <w:tcPr>
            <w:tcW w:w="1871" w:type="pct"/>
            <w:gridSpan w:val="2"/>
            <w:vAlign w:val="center"/>
          </w:tcPr>
          <w:p w:rsidR="00E96ACD" w:rsidRDefault="00DA7DF5">
            <w:pPr>
              <w:rPr>
                <w:rFonts w:ascii="仿宋" w:eastAsia="仿宋" w:hAnsi="仿宋"/>
                <w:kern w:val="0"/>
                <w:sz w:val="24"/>
                <w:szCs w:val="24"/>
              </w:rPr>
            </w:pPr>
            <w:r>
              <w:rPr>
                <w:rFonts w:ascii="仿宋" w:eastAsia="仿宋" w:hAnsi="仿宋" w:hint="eastAsia"/>
                <w:kern w:val="0"/>
                <w:sz w:val="24"/>
                <w:szCs w:val="24"/>
              </w:rPr>
              <w:t>其他</w:t>
            </w:r>
          </w:p>
          <w:p w:rsidR="00E96ACD" w:rsidRDefault="00DA7DF5">
            <w:pPr>
              <w:rPr>
                <w:rFonts w:ascii="Times New Roman" w:eastAsia="仿宋" w:hAnsi="Times New Roman"/>
                <w:i/>
                <w:iCs/>
                <w:color w:val="A5A5A5"/>
                <w:kern w:val="0"/>
                <w:sz w:val="24"/>
                <w:szCs w:val="24"/>
              </w:rPr>
            </w:pPr>
            <w:r>
              <w:rPr>
                <w:rFonts w:ascii="仿宋" w:eastAsia="仿宋" w:hAnsi="仿宋" w:hint="eastAsia"/>
                <w:kern w:val="0"/>
                <w:sz w:val="24"/>
                <w:szCs w:val="24"/>
              </w:rPr>
              <w:t>（根据跨境清算公司通知要求提交；未收到通知的，无需提交)</w:t>
            </w:r>
          </w:p>
        </w:tc>
        <w:tc>
          <w:tcPr>
            <w:tcW w:w="3129" w:type="pct"/>
            <w:gridSpan w:val="6"/>
            <w:vAlign w:val="center"/>
          </w:tcPr>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律师事务所出具的法律意见书：</w:t>
            </w: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合</w:t>
            </w:r>
            <w:proofErr w:type="gramStart"/>
            <w:r>
              <w:rPr>
                <w:rFonts w:ascii="仿宋" w:eastAsia="仿宋" w:hAnsi="仿宋" w:hint="eastAsia"/>
                <w:kern w:val="0"/>
                <w:sz w:val="24"/>
                <w:szCs w:val="24"/>
              </w:rPr>
              <w:t>规</w:t>
            </w:r>
            <w:proofErr w:type="gramEnd"/>
            <w:r>
              <w:rPr>
                <w:rFonts w:ascii="仿宋" w:eastAsia="仿宋" w:hAnsi="仿宋" w:hint="eastAsia"/>
                <w:kern w:val="0"/>
                <w:sz w:val="24"/>
                <w:szCs w:val="24"/>
              </w:rPr>
              <w:t>承诺函或改进承诺函：</w:t>
            </w:r>
          </w:p>
          <w:p w:rsidR="00E96ACD" w:rsidRDefault="00DA7DF5">
            <w:pPr>
              <w:jc w:val="left"/>
              <w:rPr>
                <w:rFonts w:ascii="仿宋" w:eastAsia="仿宋" w:hAnsi="仿宋"/>
                <w:kern w:val="0"/>
                <w:sz w:val="24"/>
                <w:szCs w:val="24"/>
              </w:rPr>
            </w:pPr>
            <w:r>
              <w:rPr>
                <w:rFonts w:ascii="仿宋" w:eastAsia="仿宋" w:hAnsi="仿宋"/>
                <w:kern w:val="0"/>
                <w:sz w:val="24"/>
                <w:szCs w:val="24"/>
              </w:rPr>
              <w:t>□</w:t>
            </w:r>
            <w:r>
              <w:rPr>
                <w:rFonts w:ascii="仿宋" w:eastAsia="仿宋" w:hAnsi="仿宋" w:hint="eastAsia"/>
                <w:kern w:val="0"/>
                <w:sz w:val="24"/>
                <w:szCs w:val="24"/>
              </w:rPr>
              <w:t>有关风险情况的澄清、说明材料：</w:t>
            </w:r>
          </w:p>
          <w:p w:rsidR="00E96ACD" w:rsidRDefault="00DA7DF5">
            <w:pPr>
              <w:jc w:val="left"/>
              <w:rPr>
                <w:rFonts w:ascii="Times New Roman" w:eastAsia="仿宋" w:hAnsi="Times New Roman"/>
                <w:kern w:val="0"/>
                <w:sz w:val="24"/>
                <w:szCs w:val="24"/>
                <w:highlight w:val="yellow"/>
              </w:rPr>
            </w:pPr>
            <w:r>
              <w:rPr>
                <w:rFonts w:ascii="仿宋" w:eastAsia="仿宋" w:hAnsi="仿宋" w:hint="eastAsia"/>
                <w:kern w:val="0"/>
                <w:sz w:val="24"/>
                <w:szCs w:val="24"/>
              </w:rPr>
              <w:t>□其他材料：</w:t>
            </w:r>
          </w:p>
        </w:tc>
      </w:tr>
      <w:tr w:rsidR="00E96ACD" w:rsidTr="00B316B8">
        <w:trPr>
          <w:trHeight w:val="7362"/>
          <w:jc w:val="center"/>
        </w:trPr>
        <w:tc>
          <w:tcPr>
            <w:tcW w:w="5000" w:type="pct"/>
            <w:gridSpan w:val="8"/>
            <w:vAlign w:val="center"/>
          </w:tcPr>
          <w:p w:rsidR="00E96ACD" w:rsidRDefault="00DA7DF5">
            <w:pPr>
              <w:rPr>
                <w:rFonts w:ascii="Times New Roman" w:eastAsia="仿宋" w:hAnsi="Times New Roman"/>
                <w:b/>
                <w:kern w:val="0"/>
                <w:sz w:val="24"/>
                <w:szCs w:val="24"/>
              </w:rPr>
            </w:pPr>
            <w:r>
              <w:rPr>
                <w:rFonts w:ascii="Times New Roman" w:eastAsia="仿宋" w:hAnsi="Times New Roman"/>
                <w:b/>
                <w:kern w:val="0"/>
                <w:sz w:val="24"/>
                <w:szCs w:val="24"/>
              </w:rPr>
              <w:lastRenderedPageBreak/>
              <w:t>申请机构承诺</w:t>
            </w:r>
            <w:r>
              <w:rPr>
                <w:rFonts w:ascii="Times New Roman" w:eastAsia="仿宋" w:hAnsi="Times New Roman" w:hint="eastAsia"/>
                <w:b/>
                <w:kern w:val="0"/>
                <w:sz w:val="24"/>
                <w:szCs w:val="24"/>
              </w:rPr>
              <w:t>并同意</w:t>
            </w:r>
            <w:r>
              <w:rPr>
                <w:rFonts w:ascii="Times New Roman" w:eastAsia="仿宋" w:hAnsi="Times New Roman"/>
                <w:b/>
                <w:kern w:val="0"/>
                <w:sz w:val="24"/>
                <w:szCs w:val="24"/>
              </w:rPr>
              <w:t>：</w:t>
            </w:r>
          </w:p>
          <w:p w:rsidR="00E96ACD" w:rsidRDefault="00DA7DF5">
            <w:pPr>
              <w:spacing w:line="36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1.</w:t>
            </w:r>
            <w:r>
              <w:rPr>
                <w:rFonts w:ascii="Times New Roman" w:eastAsia="仿宋" w:hAnsi="Times New Roman"/>
                <w:i/>
                <w:kern w:val="0"/>
                <w:sz w:val="24"/>
                <w:szCs w:val="24"/>
              </w:rPr>
              <w:t>所提供的全部申请材料真实、准确、完整</w:t>
            </w:r>
            <w:r>
              <w:rPr>
                <w:rFonts w:ascii="Times New Roman" w:eastAsia="仿宋" w:hAnsi="Times New Roman" w:hint="eastAsia"/>
                <w:i/>
                <w:kern w:val="0"/>
                <w:sz w:val="24"/>
                <w:szCs w:val="24"/>
              </w:rPr>
              <w:t>，此次申请行为符合本机构注册地、业务行为发生地及其他任何所适用地区的法律法规及监管要求</w:t>
            </w:r>
            <w:r>
              <w:rPr>
                <w:rFonts w:ascii="Times New Roman" w:eastAsia="仿宋" w:hAnsi="Times New Roman"/>
                <w:i/>
                <w:kern w:val="0"/>
                <w:sz w:val="24"/>
                <w:szCs w:val="24"/>
              </w:rPr>
              <w:t>。</w:t>
            </w:r>
          </w:p>
          <w:p w:rsidR="00E96ACD" w:rsidRDefault="00DA7DF5">
            <w:pPr>
              <w:spacing w:line="360" w:lineRule="exact"/>
              <w:ind w:firstLineChars="200" w:firstLine="480"/>
              <w:rPr>
                <w:rFonts w:eastAsia="仿宋"/>
                <w:i/>
                <w:kern w:val="0"/>
                <w:sz w:val="24"/>
                <w:szCs w:val="24"/>
              </w:rPr>
            </w:pPr>
            <w:r>
              <w:rPr>
                <w:rFonts w:ascii="Times New Roman" w:eastAsia="仿宋" w:hAnsi="Times New Roman" w:hint="eastAsia"/>
                <w:i/>
                <w:kern w:val="0"/>
                <w:sz w:val="24"/>
                <w:szCs w:val="24"/>
              </w:rPr>
              <w:t>2.</w:t>
            </w:r>
            <w:r>
              <w:rPr>
                <w:rFonts w:eastAsia="仿宋" w:hint="eastAsia"/>
                <w:i/>
                <w:kern w:val="0"/>
                <w:sz w:val="24"/>
                <w:szCs w:val="24"/>
              </w:rPr>
              <w:t>遵守中国人民银行、跨境清算公司不时制定和发布的相关制度、规则和文件，包括但不限于参与者管理办法、业务规则、业务操作指引、收费方案等。</w:t>
            </w:r>
          </w:p>
          <w:p w:rsidR="00E96ACD" w:rsidRDefault="00DA7DF5">
            <w:pPr>
              <w:spacing w:line="360" w:lineRule="exact"/>
              <w:ind w:firstLineChars="200" w:firstLine="480"/>
              <w:rPr>
                <w:rFonts w:eastAsia="仿宋"/>
                <w:i/>
                <w:kern w:val="0"/>
                <w:sz w:val="24"/>
                <w:szCs w:val="24"/>
              </w:rPr>
            </w:pPr>
            <w:r>
              <w:rPr>
                <w:rFonts w:ascii="Times New Roman" w:eastAsia="仿宋" w:hAnsi="Times New Roman" w:hint="eastAsia"/>
                <w:i/>
                <w:kern w:val="0"/>
                <w:sz w:val="24"/>
                <w:szCs w:val="24"/>
              </w:rPr>
              <w:t>3.</w:t>
            </w:r>
            <w:r>
              <w:rPr>
                <w:rFonts w:eastAsia="仿宋" w:hint="eastAsia"/>
                <w:i/>
                <w:kern w:val="0"/>
                <w:sz w:val="24"/>
                <w:szCs w:val="24"/>
              </w:rPr>
              <w:t>跨境清算公司保留调阅申请机构开展</w:t>
            </w:r>
            <w:r>
              <w:rPr>
                <w:rFonts w:ascii="Times New Roman" w:eastAsia="仿宋" w:hAnsi="Times New Roman"/>
                <w:i/>
                <w:kern w:val="0"/>
                <w:sz w:val="24"/>
                <w:szCs w:val="24"/>
              </w:rPr>
              <w:t>CIPS</w:t>
            </w:r>
            <w:r>
              <w:rPr>
                <w:rFonts w:eastAsia="仿宋" w:hint="eastAsia"/>
                <w:i/>
                <w:kern w:val="0"/>
                <w:sz w:val="24"/>
                <w:szCs w:val="24"/>
              </w:rPr>
              <w:t>业务相关制度的权利。</w:t>
            </w:r>
          </w:p>
          <w:p w:rsidR="00E96ACD" w:rsidRDefault="00DA7DF5">
            <w:pPr>
              <w:spacing w:line="360" w:lineRule="exact"/>
              <w:ind w:firstLineChars="200" w:firstLine="480"/>
              <w:rPr>
                <w:rFonts w:ascii="Times New Roman" w:eastAsia="仿宋" w:hAnsi="Times New Roman"/>
                <w:kern w:val="0"/>
                <w:sz w:val="24"/>
                <w:szCs w:val="24"/>
              </w:rPr>
            </w:pPr>
            <w:r>
              <w:rPr>
                <w:rFonts w:ascii="Times New Roman" w:eastAsia="仿宋" w:hAnsi="Times New Roman" w:hint="eastAsia"/>
                <w:i/>
                <w:kern w:val="0"/>
                <w:sz w:val="24"/>
                <w:szCs w:val="24"/>
              </w:rPr>
              <w:t>4.</w:t>
            </w:r>
            <w:r>
              <w:rPr>
                <w:rFonts w:ascii="Times New Roman" w:eastAsia="仿宋" w:hAnsi="Times New Roman"/>
                <w:i/>
                <w:kern w:val="0"/>
                <w:sz w:val="24"/>
                <w:szCs w:val="24"/>
              </w:rPr>
              <w:t>因违反上述承诺所造成的一切经济或法律责任均由</w:t>
            </w:r>
            <w:r>
              <w:rPr>
                <w:rFonts w:ascii="Times New Roman" w:eastAsia="仿宋" w:hAnsi="Times New Roman" w:hint="eastAsia"/>
                <w:i/>
                <w:kern w:val="0"/>
                <w:sz w:val="24"/>
                <w:szCs w:val="24"/>
              </w:rPr>
              <w:t>本机构</w:t>
            </w:r>
            <w:r>
              <w:rPr>
                <w:rFonts w:ascii="Times New Roman" w:eastAsia="仿宋" w:hAnsi="Times New Roman"/>
                <w:i/>
                <w:kern w:val="0"/>
                <w:sz w:val="24"/>
                <w:szCs w:val="24"/>
              </w:rPr>
              <w:t>独立承担。</w:t>
            </w:r>
          </w:p>
          <w:p w:rsidR="00E96ACD" w:rsidRDefault="00E96ACD">
            <w:pPr>
              <w:rPr>
                <w:rFonts w:ascii="Times New Roman" w:eastAsia="仿宋" w:hAnsi="Times New Roman"/>
                <w:kern w:val="0"/>
                <w:sz w:val="24"/>
                <w:szCs w:val="24"/>
              </w:rPr>
            </w:pPr>
          </w:p>
          <w:p w:rsidR="000B7C20" w:rsidRDefault="000B7C20">
            <w:pPr>
              <w:rPr>
                <w:rFonts w:ascii="Times New Roman" w:eastAsia="仿宋" w:hAnsi="Times New Roman"/>
                <w:kern w:val="0"/>
                <w:sz w:val="24"/>
                <w:szCs w:val="24"/>
              </w:rPr>
            </w:pPr>
          </w:p>
          <w:p w:rsidR="00E96ACD" w:rsidRDefault="00E96ACD">
            <w:pPr>
              <w:rPr>
                <w:rFonts w:ascii="Times New Roman" w:eastAsia="仿宋" w:hAnsi="Times New Roman"/>
                <w:kern w:val="0"/>
                <w:sz w:val="24"/>
                <w:szCs w:val="24"/>
              </w:rPr>
            </w:pPr>
          </w:p>
          <w:p w:rsidR="00E96ACD" w:rsidRDefault="00DA7DF5">
            <w:pPr>
              <w:ind w:firstLineChars="2100" w:firstLine="5040"/>
              <w:rPr>
                <w:rFonts w:ascii="Times New Roman" w:eastAsia="仿宋" w:hAnsi="Times New Roman"/>
                <w:kern w:val="0"/>
                <w:sz w:val="24"/>
                <w:szCs w:val="24"/>
              </w:rPr>
            </w:pPr>
            <w:r>
              <w:rPr>
                <w:rFonts w:ascii="Times New Roman" w:eastAsia="仿宋" w:hAnsi="Times New Roman" w:hint="eastAsia"/>
                <w:kern w:val="0"/>
                <w:sz w:val="24"/>
                <w:szCs w:val="24"/>
              </w:rPr>
              <w:t>机构</w:t>
            </w:r>
            <w:r>
              <w:rPr>
                <w:rFonts w:ascii="Times New Roman" w:eastAsia="仿宋" w:hAnsi="Times New Roman"/>
                <w:kern w:val="0"/>
                <w:sz w:val="24"/>
                <w:szCs w:val="24"/>
              </w:rPr>
              <w:t>公章：</w:t>
            </w:r>
          </w:p>
          <w:p w:rsidR="00E96ACD" w:rsidRDefault="00E96ACD">
            <w:pPr>
              <w:rPr>
                <w:rFonts w:ascii="Times New Roman" w:eastAsia="仿宋" w:hAnsi="Times New Roman"/>
                <w:kern w:val="0"/>
                <w:sz w:val="24"/>
                <w:szCs w:val="24"/>
              </w:rPr>
            </w:pPr>
          </w:p>
          <w:p w:rsidR="00B316B8" w:rsidRDefault="00B316B8">
            <w:pPr>
              <w:ind w:firstLineChars="2100" w:firstLine="5040"/>
              <w:rPr>
                <w:rFonts w:ascii="Times New Roman" w:eastAsia="仿宋" w:hAnsi="Times New Roman"/>
                <w:kern w:val="0"/>
                <w:sz w:val="24"/>
                <w:szCs w:val="24"/>
              </w:rPr>
            </w:pPr>
          </w:p>
          <w:p w:rsidR="00B316B8" w:rsidRDefault="00B316B8">
            <w:pPr>
              <w:ind w:firstLineChars="2100" w:firstLine="5040"/>
              <w:rPr>
                <w:rFonts w:ascii="Times New Roman" w:eastAsia="仿宋" w:hAnsi="Times New Roman"/>
                <w:kern w:val="0"/>
                <w:sz w:val="24"/>
                <w:szCs w:val="24"/>
              </w:rPr>
            </w:pPr>
          </w:p>
          <w:p w:rsidR="00E96ACD" w:rsidRDefault="00DA7DF5">
            <w:pPr>
              <w:ind w:firstLineChars="2100" w:firstLine="5040"/>
              <w:rPr>
                <w:rFonts w:ascii="Times New Roman" w:eastAsia="仿宋" w:hAnsi="Times New Roman"/>
                <w:kern w:val="0"/>
                <w:sz w:val="24"/>
                <w:szCs w:val="24"/>
              </w:rPr>
            </w:pPr>
            <w:r>
              <w:rPr>
                <w:rFonts w:ascii="Times New Roman" w:eastAsia="仿宋" w:hAnsi="Times New Roman"/>
                <w:kern w:val="0"/>
                <w:sz w:val="24"/>
                <w:szCs w:val="24"/>
              </w:rPr>
              <w:t>法定代表人签章：</w:t>
            </w:r>
          </w:p>
          <w:p w:rsidR="00E96ACD" w:rsidRDefault="00DA7DF5">
            <w:pPr>
              <w:ind w:firstLineChars="2100" w:firstLine="5040"/>
              <w:rPr>
                <w:rFonts w:ascii="Times New Roman" w:eastAsia="仿宋" w:hAnsi="Times New Roman"/>
                <w:kern w:val="0"/>
                <w:sz w:val="24"/>
                <w:szCs w:val="24"/>
              </w:rPr>
            </w:pPr>
            <w:r>
              <w:rPr>
                <w:rFonts w:ascii="Times New Roman" w:eastAsia="仿宋" w:hAnsi="Times New Roman"/>
                <w:kern w:val="0"/>
                <w:sz w:val="24"/>
                <w:szCs w:val="24"/>
              </w:rPr>
              <w:br/>
            </w:r>
          </w:p>
          <w:p w:rsidR="00E96ACD" w:rsidRDefault="00E96ACD">
            <w:pPr>
              <w:rPr>
                <w:rFonts w:ascii="Times New Roman" w:eastAsia="仿宋" w:hAnsi="Times New Roman"/>
                <w:kern w:val="0"/>
                <w:sz w:val="24"/>
                <w:szCs w:val="24"/>
              </w:rPr>
            </w:pPr>
          </w:p>
          <w:p w:rsidR="00E96ACD" w:rsidRDefault="00DA7DF5">
            <w:pPr>
              <w:rPr>
                <w:rFonts w:ascii="Times New Roman" w:eastAsia="仿宋" w:hAnsi="Times New Roman"/>
                <w:kern w:val="0"/>
                <w:sz w:val="24"/>
                <w:szCs w:val="24"/>
              </w:rPr>
            </w:pPr>
            <w:r>
              <w:rPr>
                <w:rFonts w:ascii="Times New Roman" w:eastAsia="仿宋" w:hAnsi="Times New Roman" w:hint="eastAsia"/>
                <w:kern w:val="0"/>
                <w:sz w:val="24"/>
                <w:szCs w:val="24"/>
              </w:rPr>
              <w:t xml:space="preserve"> </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申请</w:t>
            </w:r>
            <w:r>
              <w:rPr>
                <w:rFonts w:ascii="Times New Roman" w:eastAsia="仿宋" w:hAnsi="Times New Roman"/>
                <w:kern w:val="0"/>
                <w:sz w:val="24"/>
                <w:szCs w:val="24"/>
              </w:rPr>
              <w:t>日期：</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 xml:space="preserve">  </w:t>
            </w:r>
          </w:p>
          <w:p w:rsidR="00E96ACD" w:rsidRDefault="00E96ACD">
            <w:pPr>
              <w:rPr>
                <w:rFonts w:ascii="Times New Roman" w:eastAsia="仿宋" w:hAnsi="Times New Roman"/>
                <w:kern w:val="0"/>
                <w:sz w:val="24"/>
                <w:szCs w:val="24"/>
              </w:rPr>
            </w:pPr>
          </w:p>
          <w:p w:rsidR="00E96ACD" w:rsidRDefault="00E96ACD">
            <w:pPr>
              <w:rPr>
                <w:rFonts w:ascii="Times New Roman" w:eastAsia="仿宋" w:hAnsi="Times New Roman"/>
                <w:kern w:val="0"/>
                <w:sz w:val="24"/>
                <w:szCs w:val="24"/>
              </w:rPr>
            </w:pPr>
          </w:p>
          <w:p w:rsidR="00E96ACD" w:rsidRDefault="00E96ACD" w:rsidP="00B316B8">
            <w:pPr>
              <w:rPr>
                <w:rFonts w:ascii="仿宋" w:eastAsia="仿宋" w:hAnsi="仿宋"/>
                <w:kern w:val="0"/>
                <w:sz w:val="24"/>
                <w:szCs w:val="24"/>
              </w:rPr>
            </w:pPr>
          </w:p>
        </w:tc>
      </w:tr>
    </w:tbl>
    <w:p w:rsidR="009337F4" w:rsidRDefault="009337F4">
      <w:pPr>
        <w:rPr>
          <w:rFonts w:ascii="Times New Roman" w:eastAsia="仿宋" w:hAnsi="Times New Roman"/>
          <w:b/>
          <w:bCs/>
          <w:kern w:val="0"/>
          <w:sz w:val="24"/>
          <w:szCs w:val="24"/>
        </w:rPr>
      </w:pPr>
    </w:p>
    <w:p w:rsidR="00E96ACD" w:rsidRDefault="00DA7DF5">
      <w:pPr>
        <w:rPr>
          <w:rFonts w:ascii="Times New Roman" w:eastAsia="仿宋" w:hAnsi="Times New Roman"/>
          <w:b/>
          <w:bCs/>
          <w:kern w:val="0"/>
          <w:sz w:val="24"/>
          <w:szCs w:val="24"/>
        </w:rPr>
      </w:pPr>
      <w:r>
        <w:rPr>
          <w:rFonts w:ascii="Times New Roman" w:eastAsia="仿宋" w:hAnsi="Times New Roman"/>
          <w:b/>
          <w:bCs/>
          <w:kern w:val="0"/>
          <w:sz w:val="24"/>
          <w:szCs w:val="24"/>
        </w:rPr>
        <w:t>填表说明：</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请使用中文填写电子版后签字或盖章。</w:t>
      </w:r>
    </w:p>
    <w:p w:rsidR="00E96ACD" w:rsidRDefault="000517D9">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带□的选项</w:t>
      </w:r>
      <w:r w:rsidR="00DA7DF5">
        <w:rPr>
          <w:rFonts w:ascii="Times New Roman" w:eastAsia="仿宋" w:hAnsi="Times New Roman" w:hint="eastAsia"/>
          <w:kern w:val="0"/>
          <w:sz w:val="24"/>
          <w:szCs w:val="24"/>
        </w:rPr>
        <w:t>请打</w:t>
      </w:r>
      <w:r w:rsidR="00DA7DF5">
        <w:rPr>
          <w:rFonts w:ascii="Times New Roman" w:eastAsia="仿宋" w:hAnsi="Times New Roman"/>
          <w:kern w:val="0"/>
          <w:sz w:val="24"/>
          <w:szCs w:val="24"/>
        </w:rPr>
        <w:t>“√”</w:t>
      </w:r>
      <w:r w:rsidR="00DA7DF5">
        <w:rPr>
          <w:rFonts w:ascii="Times New Roman" w:eastAsia="仿宋" w:hAnsi="Times New Roman"/>
          <w:kern w:val="0"/>
          <w:sz w:val="24"/>
          <w:szCs w:val="24"/>
        </w:rPr>
        <w:t>选择</w:t>
      </w:r>
      <w:r w:rsidR="00DA7DF5">
        <w:rPr>
          <w:rFonts w:ascii="Times New Roman" w:eastAsia="仿宋" w:hAnsi="Times New Roman" w:hint="eastAsia"/>
          <w:kern w:val="0"/>
          <w:sz w:val="24"/>
          <w:szCs w:val="24"/>
        </w:rPr>
        <w:t>。</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填写中如空格不够，可增加行数或另外加页。</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kern w:val="0"/>
          <w:sz w:val="24"/>
          <w:szCs w:val="24"/>
        </w:rPr>
        <w:t>“</w:t>
      </w:r>
      <w:r>
        <w:rPr>
          <w:rFonts w:ascii="Times New Roman" w:eastAsia="仿宋" w:hAnsi="Times New Roman"/>
          <w:kern w:val="0"/>
          <w:sz w:val="24"/>
          <w:szCs w:val="24"/>
        </w:rPr>
        <w:t>联系人</w:t>
      </w:r>
      <w:r>
        <w:rPr>
          <w:rFonts w:ascii="Times New Roman" w:eastAsia="仿宋" w:hAnsi="Times New Roman"/>
          <w:kern w:val="0"/>
          <w:sz w:val="24"/>
          <w:szCs w:val="24"/>
        </w:rPr>
        <w:t>”</w:t>
      </w:r>
      <w:r>
        <w:rPr>
          <w:rFonts w:ascii="Times New Roman" w:eastAsia="仿宋" w:hAnsi="Times New Roman"/>
          <w:kern w:val="0"/>
          <w:sz w:val="24"/>
          <w:szCs w:val="24"/>
        </w:rPr>
        <w:t>栏</w:t>
      </w:r>
      <w:r>
        <w:rPr>
          <w:rFonts w:ascii="Times New Roman" w:eastAsia="仿宋" w:hAnsi="Times New Roman" w:hint="eastAsia"/>
          <w:kern w:val="0"/>
          <w:sz w:val="24"/>
          <w:szCs w:val="24"/>
        </w:rPr>
        <w:t>，</w:t>
      </w:r>
      <w:r>
        <w:rPr>
          <w:rFonts w:ascii="Times New Roman" w:eastAsia="仿宋" w:hAnsi="Times New Roman"/>
          <w:kern w:val="0"/>
          <w:sz w:val="24"/>
          <w:szCs w:val="24"/>
        </w:rPr>
        <w:t>应填写</w:t>
      </w:r>
      <w:r>
        <w:rPr>
          <w:rFonts w:ascii="Times New Roman" w:eastAsia="仿宋" w:hAnsi="Times New Roman" w:hint="eastAsia"/>
          <w:kern w:val="0"/>
          <w:sz w:val="24"/>
          <w:szCs w:val="24"/>
        </w:rPr>
        <w:t>表格填制经办人</w:t>
      </w:r>
      <w:r>
        <w:rPr>
          <w:rFonts w:ascii="Times New Roman" w:eastAsia="仿宋" w:hAnsi="Times New Roman"/>
          <w:kern w:val="0"/>
          <w:sz w:val="24"/>
          <w:szCs w:val="24"/>
        </w:rPr>
        <w:t>信息</w:t>
      </w:r>
      <w:r>
        <w:rPr>
          <w:rFonts w:ascii="Times New Roman" w:eastAsia="仿宋" w:hAnsi="Times New Roman" w:hint="eastAsia"/>
          <w:kern w:val="0"/>
          <w:sz w:val="24"/>
          <w:szCs w:val="24"/>
        </w:rPr>
        <w:t>。</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“机构代码”栏，必填项，有相应机构代码的，应填写具体代码。</w:t>
      </w:r>
      <w:r>
        <w:rPr>
          <w:rFonts w:ascii="Times New Roman" w:eastAsia="仿宋" w:hAnsi="Times New Roman" w:hint="eastAsia"/>
          <w:kern w:val="0"/>
          <w:sz w:val="24"/>
          <w:szCs w:val="24"/>
        </w:rPr>
        <w:t>CIPS ID</w:t>
      </w:r>
      <w:r>
        <w:rPr>
          <w:rFonts w:ascii="Times New Roman" w:eastAsia="仿宋" w:hAnsi="Times New Roman" w:hint="eastAsia"/>
          <w:kern w:val="0"/>
          <w:sz w:val="24"/>
          <w:szCs w:val="24"/>
        </w:rPr>
        <w:t>：跨境支付清算识别符，编码规则和应用参考</w:t>
      </w:r>
      <w:r>
        <w:rPr>
          <w:rFonts w:ascii="Times New Roman" w:eastAsia="仿宋" w:hAnsi="Times New Roman" w:hint="eastAsia"/>
          <w:kern w:val="0"/>
          <w:sz w:val="24"/>
          <w:szCs w:val="24"/>
        </w:rPr>
        <w:t>CIPS</w:t>
      </w:r>
      <w:r>
        <w:rPr>
          <w:rFonts w:ascii="Times New Roman" w:eastAsia="仿宋" w:hAnsi="Times New Roman" w:hint="eastAsia"/>
          <w:kern w:val="0"/>
          <w:sz w:val="24"/>
          <w:szCs w:val="24"/>
        </w:rPr>
        <w:t>公司企业标准《跨境支付清算识别符》。</w:t>
      </w:r>
      <w:r>
        <w:rPr>
          <w:rFonts w:ascii="Times New Roman" w:eastAsia="仿宋" w:hAnsi="Times New Roman" w:hint="eastAsia"/>
          <w:kern w:val="0"/>
          <w:sz w:val="24"/>
          <w:szCs w:val="24"/>
        </w:rPr>
        <w:t>LEI</w:t>
      </w:r>
      <w:r>
        <w:rPr>
          <w:rFonts w:ascii="Times New Roman" w:eastAsia="仿宋" w:hAnsi="Times New Roman" w:hint="eastAsia"/>
          <w:kern w:val="0"/>
          <w:sz w:val="24"/>
          <w:szCs w:val="24"/>
        </w:rPr>
        <w:t>：全球法人识别编码（</w:t>
      </w:r>
      <w:r>
        <w:rPr>
          <w:rFonts w:ascii="Times New Roman" w:eastAsia="仿宋" w:hAnsi="Times New Roman" w:hint="eastAsia"/>
          <w:kern w:val="0"/>
          <w:sz w:val="24"/>
          <w:szCs w:val="24"/>
        </w:rPr>
        <w:t>Legal Entity Identifier</w:t>
      </w:r>
      <w:r>
        <w:rPr>
          <w:rFonts w:ascii="Times New Roman" w:eastAsia="仿宋" w:hAnsi="Times New Roman" w:hint="eastAsia"/>
          <w:kern w:val="0"/>
          <w:sz w:val="24"/>
          <w:szCs w:val="24"/>
        </w:rPr>
        <w:t>），是按照国际标准化组织</w:t>
      </w:r>
      <w:r>
        <w:rPr>
          <w:rFonts w:ascii="Times New Roman" w:eastAsia="仿宋" w:hAnsi="Times New Roman" w:hint="eastAsia"/>
          <w:kern w:val="0"/>
          <w:sz w:val="24"/>
          <w:szCs w:val="24"/>
        </w:rPr>
        <w:t>ISO 17442</w:t>
      </w:r>
      <w:r>
        <w:rPr>
          <w:rFonts w:ascii="Times New Roman" w:eastAsia="仿宋" w:hAnsi="Times New Roman" w:hint="eastAsia"/>
          <w:kern w:val="0"/>
          <w:sz w:val="24"/>
          <w:szCs w:val="24"/>
        </w:rPr>
        <w:t>标准为法人分配的唯一识别编码。</w:t>
      </w:r>
      <w:r>
        <w:rPr>
          <w:rFonts w:ascii="Times New Roman" w:eastAsia="仿宋" w:hAnsi="Times New Roman" w:hint="eastAsia"/>
          <w:kern w:val="0"/>
          <w:sz w:val="24"/>
          <w:szCs w:val="24"/>
        </w:rPr>
        <w:t>HVPS</w:t>
      </w:r>
      <w:r>
        <w:rPr>
          <w:rFonts w:ascii="Times New Roman" w:eastAsia="仿宋" w:hAnsi="Times New Roman" w:hint="eastAsia"/>
          <w:kern w:val="0"/>
          <w:sz w:val="24"/>
          <w:szCs w:val="24"/>
        </w:rPr>
        <w:t>行号</w:t>
      </w:r>
      <w:r w:rsidR="00FD52E6">
        <w:rPr>
          <w:rFonts w:ascii="Times New Roman" w:eastAsia="仿宋" w:hAnsi="Times New Roman" w:hint="eastAsia"/>
          <w:kern w:val="0"/>
          <w:sz w:val="24"/>
          <w:szCs w:val="24"/>
        </w:rPr>
        <w:t>：</w:t>
      </w:r>
      <w:r>
        <w:rPr>
          <w:rFonts w:ascii="Times New Roman" w:eastAsia="仿宋" w:hAnsi="Times New Roman" w:hint="eastAsia"/>
          <w:kern w:val="0"/>
          <w:sz w:val="24"/>
          <w:szCs w:val="24"/>
        </w:rPr>
        <w:t>中国大额支付系统直接参与者行号。特别说明：申请机构暂无</w:t>
      </w:r>
      <w:r>
        <w:rPr>
          <w:rFonts w:ascii="Times New Roman" w:eastAsia="仿宋" w:hAnsi="Times New Roman" w:hint="eastAsia"/>
          <w:kern w:val="0"/>
          <w:sz w:val="24"/>
          <w:szCs w:val="24"/>
        </w:rPr>
        <w:t>CIPS ID</w:t>
      </w:r>
      <w:r>
        <w:rPr>
          <w:rFonts w:ascii="Times New Roman" w:eastAsia="仿宋" w:hAnsi="Times New Roman" w:hint="eastAsia"/>
          <w:kern w:val="0"/>
          <w:sz w:val="24"/>
          <w:szCs w:val="24"/>
        </w:rPr>
        <w:t>的，跨境清算公司将在申请机构成功申请直接参与者资格后，依据本次填表信息为申请机构提供</w:t>
      </w:r>
      <w:r>
        <w:rPr>
          <w:rFonts w:ascii="Times New Roman" w:eastAsia="仿宋" w:hAnsi="Times New Roman" w:hint="eastAsia"/>
          <w:kern w:val="0"/>
          <w:sz w:val="24"/>
          <w:szCs w:val="24"/>
        </w:rPr>
        <w:t>CIPS ID</w:t>
      </w:r>
      <w:r>
        <w:rPr>
          <w:rFonts w:ascii="Times New Roman" w:eastAsia="仿宋" w:hAnsi="Times New Roman" w:hint="eastAsia"/>
          <w:kern w:val="0"/>
          <w:sz w:val="24"/>
          <w:szCs w:val="24"/>
        </w:rPr>
        <w:t>赋码服务，并通知申请机构。</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“机构类型”栏，勾选“其他，请说明”的，应填写具体的机构类型。</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“信用评级”栏，应填写近四期中国人民银行宏观审慎评估体系（</w:t>
      </w:r>
      <w:r>
        <w:rPr>
          <w:rFonts w:ascii="Times New Roman" w:eastAsia="仿宋" w:hAnsi="Times New Roman" w:hint="eastAsia"/>
          <w:kern w:val="0"/>
          <w:sz w:val="24"/>
          <w:szCs w:val="24"/>
        </w:rPr>
        <w:t>MPA</w:t>
      </w:r>
      <w:r>
        <w:rPr>
          <w:rFonts w:ascii="Times New Roman" w:eastAsia="仿宋" w:hAnsi="Times New Roman" w:hint="eastAsia"/>
          <w:kern w:val="0"/>
          <w:sz w:val="24"/>
          <w:szCs w:val="24"/>
        </w:rPr>
        <w:t>）评估结果，可同时提供国际主流评级机构的长期信用评级（如有）、国家金融监督管理局出具的商业银行监管评级（如有）。</w:t>
      </w:r>
    </w:p>
    <w:p w:rsidR="00E96ACD" w:rsidRDefault="00DA7DF5">
      <w:pPr>
        <w:pStyle w:val="ae"/>
        <w:numPr>
          <w:ilvl w:val="0"/>
          <w:numId w:val="1"/>
        </w:numPr>
        <w:ind w:firstLineChars="0"/>
        <w:rPr>
          <w:rFonts w:ascii="仿宋" w:eastAsia="仿宋" w:hAnsi="仿宋" w:cs="仿宋"/>
          <w:kern w:val="0"/>
          <w:sz w:val="24"/>
          <w:szCs w:val="24"/>
        </w:rPr>
      </w:pPr>
      <w:r>
        <w:rPr>
          <w:rFonts w:ascii="Times New Roman" w:eastAsia="仿宋" w:hAnsi="Times New Roman" w:hint="eastAsia"/>
          <w:kern w:val="0"/>
          <w:sz w:val="24"/>
          <w:szCs w:val="24"/>
        </w:rPr>
        <w:t>关于“最近三年经会计师事务所审计的财务报告”，其中“最近三年”是指填写申请材料的前三年。如，申请时间为</w:t>
      </w:r>
      <w:r>
        <w:rPr>
          <w:rFonts w:ascii="Times New Roman" w:eastAsia="仿宋" w:hAnsi="Times New Roman" w:hint="eastAsia"/>
          <w:kern w:val="0"/>
          <w:sz w:val="24"/>
          <w:szCs w:val="24"/>
        </w:rPr>
        <w:t>2024</w:t>
      </w:r>
      <w:r>
        <w:rPr>
          <w:rFonts w:ascii="Times New Roman" w:eastAsia="仿宋" w:hAnsi="Times New Roman" w:hint="eastAsia"/>
          <w:kern w:val="0"/>
          <w:sz w:val="24"/>
          <w:szCs w:val="24"/>
        </w:rPr>
        <w:t>年，则应提供</w:t>
      </w:r>
      <w:r>
        <w:rPr>
          <w:rFonts w:ascii="Times New Roman" w:eastAsia="仿宋" w:hAnsi="Times New Roman" w:hint="eastAsia"/>
          <w:kern w:val="0"/>
          <w:sz w:val="24"/>
          <w:szCs w:val="24"/>
        </w:rPr>
        <w:t>2021</w:t>
      </w:r>
      <w:r>
        <w:rPr>
          <w:rFonts w:ascii="Times New Roman" w:eastAsia="仿宋" w:hAnsi="Times New Roman" w:hint="eastAsia"/>
          <w:kern w:val="0"/>
          <w:sz w:val="24"/>
          <w:szCs w:val="24"/>
        </w:rPr>
        <w:t>年—</w:t>
      </w:r>
      <w:r>
        <w:rPr>
          <w:rFonts w:ascii="Times New Roman" w:eastAsia="仿宋" w:hAnsi="Times New Roman" w:hint="eastAsia"/>
          <w:kern w:val="0"/>
          <w:sz w:val="24"/>
          <w:szCs w:val="24"/>
        </w:rPr>
        <w:t>2023</w:t>
      </w:r>
      <w:r>
        <w:rPr>
          <w:rFonts w:ascii="Times New Roman" w:eastAsia="仿宋" w:hAnsi="Times New Roman" w:hint="eastAsia"/>
          <w:kern w:val="0"/>
          <w:sz w:val="24"/>
          <w:szCs w:val="24"/>
        </w:rPr>
        <w:t>年度相关信息。</w:t>
      </w:r>
    </w:p>
    <w:p w:rsidR="00E96ACD" w:rsidRDefault="00DA7DF5">
      <w:pPr>
        <w:pStyle w:val="ae"/>
        <w:numPr>
          <w:ilvl w:val="0"/>
          <w:numId w:val="1"/>
        </w:numPr>
        <w:ind w:firstLineChars="0"/>
        <w:rPr>
          <w:rFonts w:ascii="仿宋" w:eastAsia="仿宋" w:hAnsi="仿宋" w:cs="仿宋"/>
          <w:kern w:val="0"/>
          <w:sz w:val="24"/>
          <w:szCs w:val="24"/>
        </w:rPr>
      </w:pPr>
      <w:r>
        <w:rPr>
          <w:rFonts w:ascii="Times New Roman" w:eastAsia="仿宋" w:hAnsi="Times New Roman" w:hint="eastAsia"/>
          <w:kern w:val="0"/>
          <w:sz w:val="24"/>
          <w:szCs w:val="24"/>
        </w:rPr>
        <w:t>关于“最近一年评级机构出具的信用评级报告”，请提供与“第一部分</w:t>
      </w:r>
      <w:r>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必填信息”中“信用评级”栏对应的证明材料。</w:t>
      </w:r>
    </w:p>
    <w:p w:rsidR="00E96ACD" w:rsidRDefault="00DA7DF5">
      <w:pPr>
        <w:pStyle w:val="ae"/>
        <w:numPr>
          <w:ilvl w:val="0"/>
          <w:numId w:val="1"/>
        </w:numPr>
        <w:ind w:firstLineChars="0"/>
        <w:rPr>
          <w:rFonts w:ascii="Times New Roman" w:eastAsia="仿宋" w:hAnsi="Times New Roman"/>
          <w:kern w:val="0"/>
          <w:sz w:val="24"/>
          <w:szCs w:val="24"/>
        </w:rPr>
      </w:pPr>
      <w:r>
        <w:rPr>
          <w:rFonts w:ascii="Times New Roman" w:eastAsia="仿宋" w:hAnsi="Times New Roman" w:hint="eastAsia"/>
          <w:kern w:val="0"/>
          <w:sz w:val="24"/>
          <w:szCs w:val="24"/>
        </w:rPr>
        <w:t>关于“</w:t>
      </w:r>
      <w:r>
        <w:rPr>
          <w:rFonts w:ascii="仿宋" w:eastAsia="仿宋" w:hAnsi="仿宋" w:hint="eastAsia"/>
          <w:kern w:val="0"/>
          <w:sz w:val="24"/>
          <w:szCs w:val="24"/>
        </w:rPr>
        <w:t>开展</w:t>
      </w:r>
      <w:r>
        <w:rPr>
          <w:rFonts w:ascii="Times New Roman" w:eastAsia="仿宋" w:hAnsi="Times New Roman"/>
          <w:kern w:val="0"/>
          <w:sz w:val="24"/>
          <w:szCs w:val="24"/>
        </w:rPr>
        <w:t>CIPS</w:t>
      </w:r>
      <w:r>
        <w:rPr>
          <w:rFonts w:ascii="Times New Roman" w:eastAsia="仿宋" w:hAnsi="Times New Roman"/>
          <w:kern w:val="0"/>
          <w:sz w:val="24"/>
          <w:szCs w:val="24"/>
        </w:rPr>
        <w:t>业务</w:t>
      </w:r>
      <w:r>
        <w:rPr>
          <w:rFonts w:ascii="仿宋" w:eastAsia="仿宋" w:hAnsi="仿宋" w:hint="eastAsia"/>
          <w:kern w:val="0"/>
          <w:sz w:val="24"/>
          <w:szCs w:val="24"/>
        </w:rPr>
        <w:t>相关的管理制度</w:t>
      </w:r>
      <w:r>
        <w:rPr>
          <w:rFonts w:ascii="Times New Roman" w:eastAsia="仿宋" w:hAnsi="Times New Roman" w:hint="eastAsia"/>
          <w:kern w:val="0"/>
          <w:sz w:val="24"/>
          <w:szCs w:val="24"/>
        </w:rPr>
        <w:t>”，各项制度应涵盖内容具体如下：</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lastRenderedPageBreak/>
        <w:t>1</w:t>
      </w:r>
      <w:r>
        <w:rPr>
          <w:rFonts w:ascii="Times New Roman" w:eastAsia="仿宋" w:hAnsi="Times New Roman"/>
          <w:kern w:val="0"/>
          <w:sz w:val="24"/>
          <w:szCs w:val="24"/>
        </w:rPr>
        <w:t>0.1</w:t>
      </w:r>
      <w:r w:rsidR="00DA7DF5">
        <w:rPr>
          <w:rFonts w:ascii="Times New Roman" w:eastAsia="仿宋" w:hAnsi="Times New Roman" w:hint="eastAsia"/>
          <w:kern w:val="0"/>
          <w:sz w:val="24"/>
          <w:szCs w:val="24"/>
        </w:rPr>
        <w:t>代理行管理</w:t>
      </w:r>
      <w:r w:rsidR="00DA7DF5">
        <w:rPr>
          <w:rFonts w:ascii="Times New Roman" w:eastAsia="仿宋" w:hAnsi="Times New Roman"/>
          <w:kern w:val="0"/>
          <w:sz w:val="24"/>
          <w:szCs w:val="24"/>
        </w:rPr>
        <w:t>内容应包括但不限于代理行关系的准入、风险管理要求、退出等，内容应能适用于对</w:t>
      </w:r>
      <w:r w:rsidR="00DA7DF5">
        <w:rPr>
          <w:rFonts w:ascii="Times New Roman" w:eastAsia="仿宋" w:hAnsi="Times New Roman"/>
          <w:kern w:val="0"/>
          <w:sz w:val="24"/>
          <w:szCs w:val="24"/>
        </w:rPr>
        <w:t>CIPS</w:t>
      </w:r>
      <w:r w:rsidR="00DA7DF5">
        <w:rPr>
          <w:rFonts w:ascii="Times New Roman" w:eastAsia="仿宋" w:hAnsi="Times New Roman"/>
          <w:kern w:val="0"/>
          <w:sz w:val="24"/>
          <w:szCs w:val="24"/>
        </w:rPr>
        <w:t>间参的管理</w:t>
      </w:r>
      <w:r w:rsidR="00DA7DF5">
        <w:rPr>
          <w:rFonts w:ascii="Times New Roman" w:eastAsia="仿宋" w:hAnsi="Times New Roman" w:hint="eastAsia"/>
          <w:kern w:val="0"/>
          <w:sz w:val="24"/>
          <w:szCs w:val="24"/>
        </w:rPr>
        <w:t>。</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0.2</w:t>
      </w:r>
      <w:r w:rsidR="00DA7DF5">
        <w:rPr>
          <w:rFonts w:ascii="Times New Roman" w:eastAsia="仿宋" w:hAnsi="Times New Roman"/>
          <w:kern w:val="0"/>
          <w:sz w:val="24"/>
          <w:szCs w:val="24"/>
        </w:rPr>
        <w:t>反洗钱和制裁合</w:t>
      </w:r>
      <w:proofErr w:type="gramStart"/>
      <w:r w:rsidR="00DA7DF5">
        <w:rPr>
          <w:rFonts w:ascii="Times New Roman" w:eastAsia="仿宋" w:hAnsi="Times New Roman"/>
          <w:kern w:val="0"/>
          <w:sz w:val="24"/>
          <w:szCs w:val="24"/>
        </w:rPr>
        <w:t>规</w:t>
      </w:r>
      <w:proofErr w:type="gramEnd"/>
      <w:r w:rsidR="00DA7DF5">
        <w:rPr>
          <w:rFonts w:ascii="Times New Roman" w:eastAsia="仿宋" w:hAnsi="Times New Roman"/>
          <w:kern w:val="0"/>
          <w:sz w:val="24"/>
          <w:szCs w:val="24"/>
        </w:rPr>
        <w:t>管理内容应包括但不限于对客户及其业务的尽职调查措施、大额和可疑交易报告、增强型尽职调查、业务筛查口径、报告流程、后续处置措施等。</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kern w:val="0"/>
          <w:sz w:val="24"/>
          <w:szCs w:val="24"/>
        </w:rPr>
        <w:t>10.</w:t>
      </w:r>
      <w:r w:rsidR="00DA7DF5">
        <w:rPr>
          <w:rFonts w:ascii="Times New Roman" w:eastAsia="仿宋" w:hAnsi="Times New Roman" w:hint="eastAsia"/>
          <w:kern w:val="0"/>
          <w:sz w:val="24"/>
          <w:szCs w:val="24"/>
        </w:rPr>
        <w:t>3</w:t>
      </w:r>
      <w:r w:rsidR="00DA7DF5">
        <w:rPr>
          <w:rFonts w:ascii="Times New Roman" w:eastAsia="仿宋" w:hAnsi="Times New Roman"/>
          <w:kern w:val="0"/>
          <w:sz w:val="24"/>
          <w:szCs w:val="24"/>
        </w:rPr>
        <w:t>风险管理内容应包括但不限于全面风险治理架构、风险管理策略、风险偏好、风险管理政策及程序等内容，重点体现与开展跨境人民币业务有关的风险策略、风险偏好、风险政策和程序等。</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0.4</w:t>
      </w:r>
      <w:r w:rsidR="00DA7DF5">
        <w:rPr>
          <w:rFonts w:ascii="Times New Roman" w:eastAsia="仿宋" w:hAnsi="Times New Roman"/>
          <w:kern w:val="0"/>
          <w:sz w:val="24"/>
          <w:szCs w:val="24"/>
        </w:rPr>
        <w:t>流动性风险管理内容应包括但不限于流动性风险的治理结构，流动性风险的管理策略，流动性风险的计量、识别、监测和控制，流动性风险的处置措施，针对</w:t>
      </w:r>
      <w:r w:rsidR="00DA7DF5">
        <w:rPr>
          <w:rFonts w:ascii="Times New Roman" w:eastAsia="仿宋" w:hAnsi="Times New Roman"/>
          <w:kern w:val="0"/>
          <w:sz w:val="24"/>
          <w:szCs w:val="24"/>
        </w:rPr>
        <w:t>CIPS</w:t>
      </w:r>
      <w:r w:rsidR="00DA7DF5">
        <w:rPr>
          <w:rFonts w:ascii="Times New Roman" w:eastAsia="仿宋" w:hAnsi="Times New Roman"/>
          <w:kern w:val="0"/>
          <w:sz w:val="24"/>
          <w:szCs w:val="24"/>
        </w:rPr>
        <w:t>业务的流动性风险管理措施等。</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r w:rsidR="00DA7DF5">
        <w:rPr>
          <w:rFonts w:ascii="Times New Roman" w:eastAsia="仿宋" w:hAnsi="Times New Roman" w:hint="eastAsia"/>
          <w:kern w:val="0"/>
          <w:sz w:val="24"/>
          <w:szCs w:val="24"/>
        </w:rPr>
        <w:t>5</w:t>
      </w:r>
      <w:r w:rsidR="00DA7DF5">
        <w:rPr>
          <w:rFonts w:ascii="Times New Roman" w:eastAsia="仿宋" w:hAnsi="Times New Roman"/>
          <w:kern w:val="0"/>
          <w:sz w:val="24"/>
          <w:szCs w:val="24"/>
        </w:rPr>
        <w:t>内部审计控制管理内容应包括但不限于内部控制目标、职责分工、内控措施、保障措施、内控评价和内控监督等。</w:t>
      </w:r>
    </w:p>
    <w:p w:rsidR="006B5653" w:rsidRDefault="006B5653" w:rsidP="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0.6</w:t>
      </w:r>
      <w:r>
        <w:rPr>
          <w:rFonts w:ascii="Times New Roman" w:eastAsia="仿宋" w:hAnsi="Times New Roman" w:hint="eastAsia"/>
          <w:kern w:val="0"/>
          <w:sz w:val="24"/>
          <w:szCs w:val="24"/>
        </w:rPr>
        <w:t>流动性风险管理相关应急预案，内容应包括但不限于流动性风险应急处置的组织与分工，流动性风险的识别、监测和报告等，流动性风险应急处置流程等，针对</w:t>
      </w:r>
      <w:r>
        <w:rPr>
          <w:rFonts w:ascii="Times New Roman" w:eastAsia="仿宋" w:hAnsi="Times New Roman" w:hint="eastAsia"/>
          <w:kern w:val="0"/>
          <w:sz w:val="24"/>
          <w:szCs w:val="24"/>
        </w:rPr>
        <w:t>CIPS</w:t>
      </w:r>
      <w:r>
        <w:rPr>
          <w:rFonts w:ascii="Times New Roman" w:eastAsia="仿宋" w:hAnsi="Times New Roman" w:hint="eastAsia"/>
          <w:kern w:val="0"/>
          <w:sz w:val="24"/>
          <w:szCs w:val="24"/>
        </w:rPr>
        <w:t>业务的应急处置措施等。</w:t>
      </w:r>
    </w:p>
    <w:p w:rsidR="006B5653" w:rsidRDefault="006B5653" w:rsidP="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kern w:val="0"/>
          <w:sz w:val="24"/>
          <w:szCs w:val="24"/>
        </w:rPr>
        <w:t>10.7</w:t>
      </w:r>
      <w:r>
        <w:rPr>
          <w:rFonts w:ascii="Times New Roman" w:eastAsia="仿宋" w:hAnsi="Times New Roman" w:hint="eastAsia"/>
          <w:kern w:val="0"/>
          <w:sz w:val="24"/>
          <w:szCs w:val="24"/>
        </w:rPr>
        <w:t>合</w:t>
      </w:r>
      <w:proofErr w:type="gramStart"/>
      <w:r>
        <w:rPr>
          <w:rFonts w:ascii="Times New Roman" w:eastAsia="仿宋" w:hAnsi="Times New Roman" w:hint="eastAsia"/>
          <w:kern w:val="0"/>
          <w:sz w:val="24"/>
          <w:szCs w:val="24"/>
        </w:rPr>
        <w:t>规</w:t>
      </w:r>
      <w:proofErr w:type="gramEnd"/>
      <w:r>
        <w:rPr>
          <w:rFonts w:ascii="Times New Roman" w:eastAsia="仿宋" w:hAnsi="Times New Roman" w:hint="eastAsia"/>
          <w:kern w:val="0"/>
          <w:sz w:val="24"/>
          <w:szCs w:val="24"/>
        </w:rPr>
        <w:t>风险管理相关应急预案，内容应包括但不限于应急总体原则、应急指挥体系、各类应急场景、应对处置措施和程序、保障措施等。</w:t>
      </w:r>
    </w:p>
    <w:p w:rsidR="006B5653" w:rsidRDefault="006B5653" w:rsidP="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0.8</w:t>
      </w:r>
      <w:r>
        <w:rPr>
          <w:rFonts w:ascii="Times New Roman" w:eastAsia="仿宋" w:hAnsi="Times New Roman" w:hint="eastAsia"/>
          <w:kern w:val="0"/>
          <w:sz w:val="24"/>
          <w:szCs w:val="24"/>
        </w:rPr>
        <w:t>故障处理和突发事件应急处置相关应急预案，内容应包括但不限于应急预案、应急演练计划和应急处置、故障恢复等相关管理制度。</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0.9</w:t>
      </w:r>
      <w:r w:rsidR="00DA7DF5">
        <w:rPr>
          <w:rFonts w:ascii="Times New Roman" w:eastAsia="仿宋" w:hAnsi="Times New Roman"/>
          <w:kern w:val="0"/>
          <w:sz w:val="24"/>
          <w:szCs w:val="24"/>
        </w:rPr>
        <w:t>机房环境相关管理内容应包括但不限于机房管理相关制度，如人员出入、设备管理、环境安全管理等。</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kern w:val="0"/>
          <w:sz w:val="24"/>
          <w:szCs w:val="24"/>
        </w:rPr>
        <w:t>10.10</w:t>
      </w:r>
      <w:r w:rsidR="00DA7DF5">
        <w:rPr>
          <w:rFonts w:ascii="Times New Roman" w:eastAsia="仿宋" w:hAnsi="Times New Roman"/>
          <w:kern w:val="0"/>
          <w:sz w:val="24"/>
          <w:szCs w:val="24"/>
        </w:rPr>
        <w:t>数据安全相关管理内容应包括但不限于生产数据的分类与分级、数据安全风险评估、数据安全防护措施等。</w:t>
      </w:r>
    </w:p>
    <w:p w:rsidR="00E96ACD" w:rsidRDefault="006B5653">
      <w:pPr>
        <w:pStyle w:val="ae"/>
        <w:ind w:leftChars="200" w:left="420" w:firstLineChars="0" w:firstLine="0"/>
        <w:rPr>
          <w:rFonts w:ascii="Times New Roman" w:eastAsia="仿宋" w:hAnsi="Times New Roman"/>
          <w:kern w:val="0"/>
          <w:sz w:val="24"/>
          <w:szCs w:val="24"/>
        </w:rPr>
      </w:pPr>
      <w:r>
        <w:rPr>
          <w:rFonts w:ascii="Times New Roman" w:eastAsia="仿宋" w:hAnsi="Times New Roman"/>
          <w:kern w:val="0"/>
          <w:sz w:val="24"/>
          <w:szCs w:val="24"/>
        </w:rPr>
        <w:t>10.11</w:t>
      </w:r>
      <w:bookmarkStart w:id="0" w:name="_GoBack"/>
      <w:bookmarkEnd w:id="0"/>
      <w:r w:rsidR="00DA7DF5">
        <w:rPr>
          <w:rFonts w:ascii="Times New Roman" w:eastAsia="仿宋" w:hAnsi="Times New Roman"/>
          <w:kern w:val="0"/>
          <w:sz w:val="24"/>
          <w:szCs w:val="24"/>
        </w:rPr>
        <w:t>信息安全备份相关管理内容应包括但不限于数据备份与恢复的管理制度和操作规程等。</w:t>
      </w:r>
    </w:p>
    <w:p w:rsidR="00E96ACD" w:rsidRDefault="006B5653">
      <w:pPr>
        <w:pStyle w:val="ae"/>
        <w:ind w:leftChars="200" w:left="420" w:firstLineChars="0" w:firstLine="0"/>
        <w:rPr>
          <w:rFonts w:ascii="仿宋" w:eastAsia="仿宋" w:hAnsi="仿宋"/>
          <w:kern w:val="0"/>
          <w:sz w:val="24"/>
          <w:szCs w:val="24"/>
        </w:rPr>
      </w:pPr>
      <w:r>
        <w:rPr>
          <w:rFonts w:ascii="Times New Roman" w:eastAsia="仿宋" w:hAnsi="Times New Roman"/>
          <w:kern w:val="0"/>
          <w:sz w:val="24"/>
          <w:szCs w:val="24"/>
        </w:rPr>
        <w:t>10.12</w:t>
      </w:r>
      <w:r w:rsidR="00DA7DF5">
        <w:rPr>
          <w:rFonts w:ascii="仿宋" w:eastAsia="仿宋" w:hAnsi="仿宋" w:hint="eastAsia"/>
          <w:kern w:val="0"/>
          <w:sz w:val="24"/>
          <w:szCs w:val="24"/>
        </w:rPr>
        <w:t>业务连续性相关管理内容应包括但不限于组织框架、业务连续性计划、系统演练计划等。</w:t>
      </w:r>
    </w:p>
    <w:p w:rsidR="00E96ACD" w:rsidRDefault="00E96ACD">
      <w:pPr>
        <w:rPr>
          <w:rFonts w:ascii="Times New Roman" w:eastAsia="仿宋" w:hAnsi="Times New Roman"/>
          <w:i/>
          <w:kern w:val="0"/>
          <w:sz w:val="24"/>
          <w:szCs w:val="24"/>
        </w:rPr>
      </w:pPr>
    </w:p>
    <w:sectPr w:rsidR="00E96ACD">
      <w:footerReference w:type="default" r:id="rId8"/>
      <w:pgSz w:w="11906" w:h="16838"/>
      <w:pgMar w:top="1440" w:right="1083" w:bottom="1440" w:left="108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F1" w:rsidRDefault="00B219F1">
      <w:r>
        <w:separator/>
      </w:r>
    </w:p>
  </w:endnote>
  <w:endnote w:type="continuationSeparator" w:id="0">
    <w:p w:rsidR="00B219F1" w:rsidRDefault="00B2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CD" w:rsidRDefault="00DA7DF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6ACD" w:rsidRDefault="00DA7DF5">
                          <w:pPr>
                            <w:pStyle w:val="a7"/>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sidR="000517D9">
                            <w:rPr>
                              <w:rFonts w:ascii="Times New Roman" w:hAnsi="Times New Roman"/>
                              <w:noProof/>
                              <w:szCs w:val="18"/>
                            </w:rPr>
                            <w:t>1</w:t>
                          </w:r>
                          <w:r>
                            <w:rPr>
                              <w:rFonts w:ascii="Times New Roman" w:hAnsi="Times New Roman"/>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96ACD" w:rsidRDefault="00DA7DF5">
                    <w:pPr>
                      <w:pStyle w:val="a7"/>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sidR="000517D9">
                      <w:rPr>
                        <w:rFonts w:ascii="Times New Roman" w:hAnsi="Times New Roman"/>
                        <w:noProof/>
                        <w:szCs w:val="18"/>
                      </w:rPr>
                      <w:t>1</w:t>
                    </w:r>
                    <w:r>
                      <w:rPr>
                        <w:rFonts w:ascii="Times New Roman" w:hAnsi="Times New Roman"/>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F1" w:rsidRDefault="00B219F1">
      <w:r>
        <w:separator/>
      </w:r>
    </w:p>
  </w:footnote>
  <w:footnote w:type="continuationSeparator" w:id="0">
    <w:p w:rsidR="00B219F1" w:rsidRDefault="00B219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77288"/>
    <w:multiLevelType w:val="multilevel"/>
    <w:tmpl w:val="6387728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MGI2MGIwZTM0NmYyN2JlMTU5NTFjODljYzkwNTYifQ=="/>
  </w:docVars>
  <w:rsids>
    <w:rsidRoot w:val="001C5937"/>
    <w:rsid w:val="000517D9"/>
    <w:rsid w:val="000B7C20"/>
    <w:rsid w:val="001404AA"/>
    <w:rsid w:val="0016168A"/>
    <w:rsid w:val="001C5937"/>
    <w:rsid w:val="0020057C"/>
    <w:rsid w:val="00200EA4"/>
    <w:rsid w:val="00237A46"/>
    <w:rsid w:val="00261CA4"/>
    <w:rsid w:val="002629F9"/>
    <w:rsid w:val="002A08CC"/>
    <w:rsid w:val="002B2508"/>
    <w:rsid w:val="0033334B"/>
    <w:rsid w:val="00335529"/>
    <w:rsid w:val="003A59BB"/>
    <w:rsid w:val="003B5D1A"/>
    <w:rsid w:val="003E25D0"/>
    <w:rsid w:val="003E471B"/>
    <w:rsid w:val="00402281"/>
    <w:rsid w:val="004268CE"/>
    <w:rsid w:val="004843B7"/>
    <w:rsid w:val="004B1476"/>
    <w:rsid w:val="005B21AE"/>
    <w:rsid w:val="006B5653"/>
    <w:rsid w:val="006C7732"/>
    <w:rsid w:val="006D67D3"/>
    <w:rsid w:val="00715242"/>
    <w:rsid w:val="007F3C89"/>
    <w:rsid w:val="008571E2"/>
    <w:rsid w:val="00871180"/>
    <w:rsid w:val="008850AD"/>
    <w:rsid w:val="00885916"/>
    <w:rsid w:val="009337F4"/>
    <w:rsid w:val="0094551B"/>
    <w:rsid w:val="00961721"/>
    <w:rsid w:val="0098730B"/>
    <w:rsid w:val="00995461"/>
    <w:rsid w:val="009A314C"/>
    <w:rsid w:val="009D3948"/>
    <w:rsid w:val="009D6A24"/>
    <w:rsid w:val="00A01E8E"/>
    <w:rsid w:val="00A16D2F"/>
    <w:rsid w:val="00AE6A82"/>
    <w:rsid w:val="00AF3E7F"/>
    <w:rsid w:val="00B11E9B"/>
    <w:rsid w:val="00B219F1"/>
    <w:rsid w:val="00B316B8"/>
    <w:rsid w:val="00BA0F33"/>
    <w:rsid w:val="00BC4C0C"/>
    <w:rsid w:val="00C163CB"/>
    <w:rsid w:val="00C233EE"/>
    <w:rsid w:val="00DA6A98"/>
    <w:rsid w:val="00DA7DF5"/>
    <w:rsid w:val="00DC144E"/>
    <w:rsid w:val="00E07D74"/>
    <w:rsid w:val="00E135FB"/>
    <w:rsid w:val="00E51515"/>
    <w:rsid w:val="00E86FAF"/>
    <w:rsid w:val="00E90DB5"/>
    <w:rsid w:val="00E96ACD"/>
    <w:rsid w:val="00FC353D"/>
    <w:rsid w:val="00FD52E6"/>
    <w:rsid w:val="036C1B54"/>
    <w:rsid w:val="076C0FA7"/>
    <w:rsid w:val="09815A36"/>
    <w:rsid w:val="0AB24B18"/>
    <w:rsid w:val="0B456C99"/>
    <w:rsid w:val="0B790C6D"/>
    <w:rsid w:val="0F135FC4"/>
    <w:rsid w:val="13981F67"/>
    <w:rsid w:val="162F494E"/>
    <w:rsid w:val="188444B5"/>
    <w:rsid w:val="19397B88"/>
    <w:rsid w:val="1A195A99"/>
    <w:rsid w:val="1E3B00F8"/>
    <w:rsid w:val="23371C03"/>
    <w:rsid w:val="27D86739"/>
    <w:rsid w:val="27DD7C53"/>
    <w:rsid w:val="2AD82E5B"/>
    <w:rsid w:val="2CC1421C"/>
    <w:rsid w:val="32DF7696"/>
    <w:rsid w:val="36262C62"/>
    <w:rsid w:val="36824E38"/>
    <w:rsid w:val="3A020103"/>
    <w:rsid w:val="3C5A0886"/>
    <w:rsid w:val="3C842A8E"/>
    <w:rsid w:val="3DEE326B"/>
    <w:rsid w:val="3F18697D"/>
    <w:rsid w:val="3F8C751F"/>
    <w:rsid w:val="3FC953C2"/>
    <w:rsid w:val="42A163B6"/>
    <w:rsid w:val="43937618"/>
    <w:rsid w:val="4764464E"/>
    <w:rsid w:val="477805B2"/>
    <w:rsid w:val="4B364E45"/>
    <w:rsid w:val="4C7A190C"/>
    <w:rsid w:val="4CF40ECD"/>
    <w:rsid w:val="4F4E11BD"/>
    <w:rsid w:val="54B36A7F"/>
    <w:rsid w:val="58C02C27"/>
    <w:rsid w:val="5D375745"/>
    <w:rsid w:val="5F8108E9"/>
    <w:rsid w:val="626D38D9"/>
    <w:rsid w:val="63D0424F"/>
    <w:rsid w:val="66094F0E"/>
    <w:rsid w:val="66AF6271"/>
    <w:rsid w:val="68707504"/>
    <w:rsid w:val="6B4B6D7A"/>
    <w:rsid w:val="6CC80731"/>
    <w:rsid w:val="70500F50"/>
    <w:rsid w:val="705942CF"/>
    <w:rsid w:val="70A32863"/>
    <w:rsid w:val="75B179A6"/>
    <w:rsid w:val="79957FC1"/>
    <w:rsid w:val="79A05E05"/>
    <w:rsid w:val="7C994482"/>
    <w:rsid w:val="7F1D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F4478"/>
  <w15:docId w15:val="{82025847-0BA8-43EC-8CE1-31BFA4ED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rPr>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autoRedefine/>
    <w:qFormat/>
    <w:rPr>
      <w:sz w:val="21"/>
      <w:szCs w:val="21"/>
    </w:rPr>
  </w:style>
  <w:style w:type="paragraph" w:styleId="ae">
    <w:name w:val="List Paragraph"/>
    <w:basedOn w:val="a"/>
    <w:autoRedefine/>
    <w:uiPriority w:val="34"/>
    <w:qFormat/>
    <w:pPr>
      <w:ind w:firstLineChars="200" w:firstLine="420"/>
    </w:pPr>
  </w:style>
  <w:style w:type="character" w:customStyle="1" w:styleId="a6">
    <w:name w:val="批注框文本 字符"/>
    <w:basedOn w:val="a0"/>
    <w:link w:val="a5"/>
    <w:autoRedefine/>
    <w:qFormat/>
    <w:rPr>
      <w:rFonts w:ascii="等线" w:eastAsia="等线" w:hAnsi="等线" w:cs="Times New Roman"/>
      <w:kern w:val="2"/>
      <w:sz w:val="18"/>
      <w:szCs w:val="18"/>
    </w:rPr>
  </w:style>
  <w:style w:type="character" w:customStyle="1" w:styleId="a4">
    <w:name w:val="批注文字 字符"/>
    <w:basedOn w:val="a0"/>
    <w:link w:val="a3"/>
    <w:autoRedefine/>
    <w:uiPriority w:val="99"/>
    <w:qFormat/>
    <w:rPr>
      <w:rFonts w:ascii="等线" w:eastAsia="等线" w:hAnsi="等线" w:cs="Times New Roman"/>
      <w:kern w:val="2"/>
      <w:sz w:val="21"/>
      <w:szCs w:val="22"/>
    </w:rPr>
  </w:style>
  <w:style w:type="character" w:customStyle="1" w:styleId="ab">
    <w:name w:val="批注主题 字符"/>
    <w:basedOn w:val="a4"/>
    <w:link w:val="aa"/>
    <w:autoRedefine/>
    <w:qFormat/>
    <w:rPr>
      <w:rFonts w:ascii="等线" w:eastAsia="等线" w:hAnsi="等线" w:cs="Times New Roman"/>
      <w:b/>
      <w:bCs/>
      <w:kern w:val="2"/>
      <w:sz w:val="21"/>
      <w:szCs w:val="22"/>
    </w:rPr>
  </w:style>
  <w:style w:type="character" w:customStyle="1" w:styleId="cf01">
    <w:name w:val="cf01"/>
    <w:autoRedefine/>
    <w:qFormat/>
    <w:rPr>
      <w:rFonts w:ascii="Microsoft YaHei UI" w:eastAsia="Microsoft YaHei UI" w:hAnsi="Microsoft YaHei UI" w:cs="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hulan</dc:creator>
  <cp:lastModifiedBy>胡蓝引</cp:lastModifiedBy>
  <cp:revision>4</cp:revision>
  <cp:lastPrinted>2025-04-08T09:07:00Z</cp:lastPrinted>
  <dcterms:created xsi:type="dcterms:W3CDTF">2025-04-08T09:06:00Z</dcterms:created>
  <dcterms:modified xsi:type="dcterms:W3CDTF">2025-04-08T10:19:00Z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9439A5B478FD4E2789249E0CE66BD83B_13</vt:lpwstr>
  </property>
</Properties>
</file>