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6E81FE">
      <w:pPr>
        <w:spacing w:line="600" w:lineRule="exact"/>
        <w:rPr>
          <w:rFonts w:ascii="仿宋" w:hAnsi="仿宋" w:eastAsia="仿宋" w:cs="仿宋"/>
          <w:sz w:val="32"/>
          <w:szCs w:val="32"/>
        </w:rPr>
      </w:pPr>
      <w:bookmarkStart w:id="4" w:name="_GoBack"/>
      <w:bookmarkEnd w:id="4"/>
      <w:r>
        <w:rPr>
          <w:rFonts w:hint="eastAsia" w:ascii="仿宋" w:hAnsi="仿宋" w:eastAsia="仿宋" w:cs="仿宋"/>
          <w:sz w:val="32"/>
          <w:szCs w:val="32"/>
        </w:rPr>
        <w:t>附件</w:t>
      </w:r>
    </w:p>
    <w:p w14:paraId="79237BCE">
      <w:pPr>
        <w:spacing w:line="600" w:lineRule="exact"/>
        <w:ind w:firstLine="645"/>
        <w:rPr>
          <w:rFonts w:ascii="仿宋" w:hAnsi="仿宋" w:eastAsia="仿宋" w:cs="仿宋"/>
          <w:sz w:val="32"/>
          <w:szCs w:val="32"/>
        </w:rPr>
      </w:pPr>
    </w:p>
    <w:p w14:paraId="411307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600" w:lineRule="exact"/>
        <w:jc w:val="center"/>
        <w:rPr>
          <w:rFonts w:ascii="方正小标宋简体" w:eastAsia="方正小标宋简体" w:cs="Courier New"/>
          <w:sz w:val="32"/>
          <w:szCs w:val="44"/>
        </w:rPr>
      </w:pPr>
      <w:r>
        <w:rPr>
          <w:rFonts w:hint="eastAsia" w:ascii="方正小标宋简体" w:eastAsia="方正小标宋简体" w:cs="Courier New"/>
          <w:sz w:val="32"/>
          <w:szCs w:val="44"/>
        </w:rPr>
        <w:t>保密承诺</w:t>
      </w:r>
    </w:p>
    <w:p w14:paraId="46874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600" w:lineRule="exact"/>
        <w:jc w:val="center"/>
        <w:rPr>
          <w:rFonts w:hAnsi="宋体"/>
          <w:b/>
          <w:color w:val="000000"/>
          <w:sz w:val="32"/>
        </w:rPr>
      </w:pPr>
      <w:r>
        <w:rPr>
          <w:rFonts w:hint="eastAsia" w:hAnsi="宋体"/>
          <w:b/>
          <w:color w:val="000000"/>
          <w:sz w:val="32"/>
        </w:rPr>
        <w:t>CONFIDENTIALITY UNDERTAKING</w:t>
      </w:r>
    </w:p>
    <w:p w14:paraId="505FED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600" w:lineRule="exact"/>
        <w:rPr>
          <w:rFonts w:cs="Courier New"/>
          <w:b/>
          <w:sz w:val="44"/>
          <w:szCs w:val="44"/>
        </w:rPr>
      </w:pPr>
    </w:p>
    <w:p w14:paraId="3E123787">
      <w:pPr>
        <w:spacing w:line="600" w:lineRule="exact"/>
        <w:rPr>
          <w:rFonts w:ascii="宋体" w:hAnsi="宋体"/>
          <w:bCs/>
          <w:color w:val="000000"/>
          <w:sz w:val="24"/>
        </w:rPr>
      </w:pPr>
      <w:r>
        <w:rPr>
          <w:rFonts w:hint="eastAsia" w:ascii="宋体" w:hAnsi="宋体"/>
          <w:bCs/>
          <w:color w:val="000000"/>
          <w:sz w:val="24"/>
        </w:rPr>
        <w:t>致：跨境银行间支付清算有限责任公司</w:t>
      </w:r>
    </w:p>
    <w:p w14:paraId="4AB151E8">
      <w:pPr>
        <w:spacing w:line="600" w:lineRule="exact"/>
        <w:rPr>
          <w:rFonts w:hAnsi="宋体"/>
          <w:color w:val="000000"/>
          <w:sz w:val="24"/>
        </w:rPr>
      </w:pPr>
      <w:r>
        <w:rPr>
          <w:rFonts w:hint="eastAsia" w:hAnsi="宋体"/>
          <w:color w:val="000000"/>
          <w:sz w:val="24"/>
        </w:rPr>
        <w:t>To：CIPS</w:t>
      </w:r>
      <w:r>
        <w:rPr>
          <w:rFonts w:hAnsi="宋体"/>
          <w:color w:val="000000"/>
          <w:sz w:val="24"/>
        </w:rPr>
        <w:t xml:space="preserve"> Co., Ltd.</w:t>
      </w:r>
    </w:p>
    <w:p w14:paraId="23427D33">
      <w:pPr>
        <w:spacing w:line="600" w:lineRule="exact"/>
        <w:rPr>
          <w:rFonts w:hAnsi="宋体"/>
          <w:b/>
          <w:bCs/>
          <w:color w:val="000000"/>
          <w:sz w:val="24"/>
        </w:rPr>
      </w:pPr>
    </w:p>
    <w:p w14:paraId="7CA182D9">
      <w:pPr>
        <w:spacing w:line="600" w:lineRule="exact"/>
        <w:ind w:firstLine="480" w:firstLineChars="200"/>
        <w:rPr>
          <w:rFonts w:hAnsi="宋体"/>
          <w:color w:val="000000"/>
          <w:sz w:val="24"/>
        </w:rPr>
      </w:pPr>
      <w:r>
        <w:rPr>
          <w:rFonts w:hint="eastAsia" w:hAnsi="宋体"/>
          <w:color w:val="000000"/>
          <w:sz w:val="24"/>
        </w:rPr>
        <w:t>鉴于：本公司有意向与贵公司就</w:t>
      </w:r>
      <w:r>
        <w:rPr>
          <w:rFonts w:hint="eastAsia" w:hAnsi="宋体"/>
          <w:color w:val="000000"/>
          <w:sz w:val="24"/>
          <w:highlight w:val="yellow"/>
        </w:rPr>
        <w:t>【 】</w:t>
      </w:r>
      <w:r>
        <w:rPr>
          <w:rFonts w:hint="eastAsia" w:hAnsi="宋体"/>
          <w:color w:val="000000"/>
          <w:sz w:val="24"/>
        </w:rPr>
        <w:t>（以下称“本项目”）开展合作并拟进行相关前期讨论（以下称“合作洽谈”)，本公司可能或将会从贵公司处获取有关本项目不对外公开的商业秘密或经营信息。本公司特此向贵公司不可撤销地承诺如下：</w:t>
      </w:r>
    </w:p>
    <w:p w14:paraId="22D53379">
      <w:pPr>
        <w:spacing w:line="600" w:lineRule="exact"/>
        <w:ind w:firstLine="480" w:firstLineChars="200"/>
        <w:rPr>
          <w:rFonts w:cs="Courier New"/>
          <w:sz w:val="24"/>
        </w:rPr>
      </w:pPr>
      <w:r>
        <w:rPr>
          <w:rFonts w:cs="Courier New"/>
          <w:sz w:val="24"/>
        </w:rPr>
        <w:t xml:space="preserve">Whereas </w:t>
      </w:r>
      <w:r>
        <w:rPr>
          <w:rFonts w:hint="eastAsia" w:cs="Courier New"/>
          <w:sz w:val="24"/>
        </w:rPr>
        <w:t>we</w:t>
      </w:r>
      <w:r>
        <w:rPr>
          <w:rFonts w:cs="Courier New"/>
          <w:sz w:val="24"/>
        </w:rPr>
        <w:t xml:space="preserve"> </w:t>
      </w:r>
      <w:r>
        <w:rPr>
          <w:rFonts w:hint="eastAsia" w:cs="Courier New"/>
          <w:sz w:val="24"/>
        </w:rPr>
        <w:t>have</w:t>
      </w:r>
      <w:r>
        <w:rPr>
          <w:rFonts w:cs="Courier New"/>
          <w:sz w:val="24"/>
        </w:rPr>
        <w:t xml:space="preserve"> the intention to cooperate with your company on the</w:t>
      </w:r>
      <w:r>
        <w:rPr>
          <w:rFonts w:cs="Courier New"/>
          <w:sz w:val="24"/>
          <w:highlight w:val="yellow"/>
        </w:rPr>
        <w:t xml:space="preserve"> [</w:t>
      </w:r>
      <w:r>
        <w:rPr>
          <w:rFonts w:hint="eastAsia" w:cs="Courier New"/>
          <w:sz w:val="24"/>
          <w:highlight w:val="yellow"/>
        </w:rPr>
        <w:t xml:space="preserve"> </w:t>
      </w:r>
      <w:r>
        <w:rPr>
          <w:rFonts w:cs="Courier New"/>
          <w:sz w:val="24"/>
          <w:highlight w:val="yellow"/>
        </w:rPr>
        <w:t xml:space="preserve">] </w:t>
      </w:r>
      <w:r>
        <w:rPr>
          <w:rFonts w:cs="Courier New"/>
          <w:sz w:val="24"/>
        </w:rPr>
        <w:t>(hereinafter the “project”) and looks forward to carry out relevant preliminary discussions(hereinafter the “</w:t>
      </w:r>
      <w:bookmarkStart w:id="0" w:name="_Hlk109510070"/>
      <w:r>
        <w:rPr>
          <w:rFonts w:cs="Courier New"/>
          <w:sz w:val="24"/>
        </w:rPr>
        <w:t>cooperation discussions</w:t>
      </w:r>
      <w:bookmarkEnd w:id="0"/>
      <w:r>
        <w:rPr>
          <w:rFonts w:cs="Courier New"/>
          <w:sz w:val="24"/>
        </w:rPr>
        <w:t>”)</w:t>
      </w:r>
      <w:r>
        <w:rPr>
          <w:rFonts w:hint="eastAsia" w:cs="Courier New"/>
          <w:sz w:val="24"/>
        </w:rPr>
        <w:t>，we</w:t>
      </w:r>
      <w:r>
        <w:rPr>
          <w:rFonts w:cs="Courier New"/>
          <w:sz w:val="24"/>
        </w:rPr>
        <w:t xml:space="preserve"> may or will obtain trade secrets </w:t>
      </w:r>
      <w:r>
        <w:rPr>
          <w:rFonts w:hint="eastAsia" w:cs="Courier New"/>
          <w:sz w:val="24"/>
        </w:rPr>
        <w:t>or</w:t>
      </w:r>
      <w:r>
        <w:rPr>
          <w:rFonts w:cs="Courier New"/>
          <w:sz w:val="24"/>
        </w:rPr>
        <w:t xml:space="preserve"> business information about the project from your company. We hereby irrevocably promises to you as follows:</w:t>
      </w:r>
    </w:p>
    <w:p w14:paraId="4BD701E0">
      <w:pPr>
        <w:spacing w:line="600" w:lineRule="exact"/>
        <w:ind w:firstLine="480" w:firstLineChars="200"/>
        <w:rPr>
          <w:rFonts w:cs="Courier New"/>
          <w:sz w:val="24"/>
        </w:rPr>
      </w:pPr>
    </w:p>
    <w:p w14:paraId="533D3D1F">
      <w:pPr>
        <w:numPr>
          <w:ilvl w:val="0"/>
          <w:numId w:val="1"/>
        </w:numPr>
        <w:spacing w:line="600" w:lineRule="exact"/>
        <w:rPr>
          <w:color w:val="000000"/>
          <w:sz w:val="24"/>
        </w:rPr>
      </w:pPr>
      <w:r>
        <w:rPr>
          <w:rFonts w:hAnsi="宋体"/>
          <w:kern w:val="24"/>
          <w:sz w:val="24"/>
        </w:rPr>
        <w:t>本</w:t>
      </w:r>
      <w:r>
        <w:rPr>
          <w:rFonts w:hint="eastAsia" w:hAnsi="宋体"/>
          <w:kern w:val="24"/>
          <w:sz w:val="24"/>
        </w:rPr>
        <w:t>保密承诺所指</w:t>
      </w:r>
      <w:r>
        <w:rPr>
          <w:rFonts w:hint="eastAsia"/>
          <w:kern w:val="24"/>
          <w:sz w:val="24"/>
        </w:rPr>
        <w:t>“</w:t>
      </w:r>
      <w:r>
        <w:rPr>
          <w:rFonts w:hAnsi="宋体"/>
          <w:kern w:val="24"/>
          <w:sz w:val="24"/>
        </w:rPr>
        <w:t>保密信息</w:t>
      </w:r>
      <w:r>
        <w:rPr>
          <w:rFonts w:hint="eastAsia"/>
          <w:kern w:val="24"/>
          <w:sz w:val="24"/>
        </w:rPr>
        <w:t>”包括但不限于以下内容：</w:t>
      </w:r>
      <w:r>
        <w:rPr>
          <w:rFonts w:hAnsi="宋体"/>
          <w:sz w:val="24"/>
        </w:rPr>
        <w:t>（</w:t>
      </w:r>
      <w:r>
        <w:rPr>
          <w:sz w:val="24"/>
        </w:rPr>
        <w:t>i</w:t>
      </w:r>
      <w:r>
        <w:rPr>
          <w:rFonts w:hAnsi="宋体"/>
          <w:sz w:val="24"/>
        </w:rPr>
        <w:t>）</w:t>
      </w:r>
      <w:r>
        <w:rPr>
          <w:rFonts w:hint="eastAsia" w:hAnsi="宋体"/>
          <w:kern w:val="24"/>
          <w:sz w:val="24"/>
        </w:rPr>
        <w:t>与贵公司或贵公司任何董事、管理层人员、员工、代理人或顾问有关的任何财务、技术、运营、商业、管理和其他信息、数据、经验和专业知识；</w:t>
      </w:r>
      <w:r>
        <w:rPr>
          <w:rFonts w:hAnsi="宋体"/>
          <w:sz w:val="24"/>
        </w:rPr>
        <w:t>（</w:t>
      </w:r>
      <w:r>
        <w:rPr>
          <w:sz w:val="24"/>
        </w:rPr>
        <w:t>ii</w:t>
      </w:r>
      <w:r>
        <w:rPr>
          <w:rFonts w:hAnsi="宋体"/>
          <w:sz w:val="24"/>
        </w:rPr>
        <w:t>）本</w:t>
      </w:r>
      <w:r>
        <w:rPr>
          <w:rFonts w:hint="eastAsia" w:hAnsi="宋体"/>
          <w:sz w:val="24"/>
        </w:rPr>
        <w:t>保密承诺</w:t>
      </w:r>
      <w:r>
        <w:rPr>
          <w:rFonts w:hAnsi="宋体"/>
          <w:sz w:val="24"/>
        </w:rPr>
        <w:t>或本项目的存在</w:t>
      </w:r>
      <w:r>
        <w:rPr>
          <w:rFonts w:hint="eastAsia" w:hAnsi="宋体"/>
          <w:sz w:val="24"/>
        </w:rPr>
        <w:t>及其</w:t>
      </w:r>
      <w:r>
        <w:rPr>
          <w:rFonts w:hAnsi="宋体"/>
          <w:sz w:val="24"/>
        </w:rPr>
        <w:t>内容、关于本项目正在进行商讨的事实或与本项目有关的任何条款、条件或其它事实；</w:t>
      </w:r>
      <w:r>
        <w:rPr>
          <w:rFonts w:hint="eastAsia" w:hAnsi="宋体"/>
          <w:sz w:val="24"/>
        </w:rPr>
        <w:t>和</w:t>
      </w:r>
      <w:r>
        <w:rPr>
          <w:rFonts w:hint="eastAsia"/>
          <w:sz w:val="24"/>
        </w:rPr>
        <w:t>（</w:t>
      </w:r>
      <w:r>
        <w:rPr>
          <w:sz w:val="24"/>
        </w:rPr>
        <w:t>iii</w:t>
      </w:r>
      <w:r>
        <w:rPr>
          <w:rFonts w:hint="eastAsia"/>
          <w:sz w:val="24"/>
        </w:rPr>
        <w:t>）</w:t>
      </w:r>
      <w:r>
        <w:rPr>
          <w:rFonts w:hAnsi="宋体"/>
          <w:sz w:val="24"/>
        </w:rPr>
        <w:t>包含或反映以上（</w:t>
      </w:r>
      <w:r>
        <w:rPr>
          <w:sz w:val="24"/>
        </w:rPr>
        <w:t>i</w:t>
      </w:r>
      <w:r>
        <w:rPr>
          <w:rFonts w:hAnsi="宋体"/>
          <w:sz w:val="24"/>
        </w:rPr>
        <w:t>）或（</w:t>
      </w:r>
      <w:r>
        <w:rPr>
          <w:sz w:val="24"/>
        </w:rPr>
        <w:t>ii</w:t>
      </w:r>
      <w:r>
        <w:rPr>
          <w:rFonts w:hAnsi="宋体"/>
          <w:sz w:val="24"/>
        </w:rPr>
        <w:t>）项信息的或系根据以上（</w:t>
      </w:r>
      <w:r>
        <w:rPr>
          <w:sz w:val="24"/>
        </w:rPr>
        <w:t>i</w:t>
      </w:r>
      <w:r>
        <w:rPr>
          <w:rFonts w:hAnsi="宋体"/>
          <w:sz w:val="24"/>
        </w:rPr>
        <w:t>）或（</w:t>
      </w:r>
      <w:r>
        <w:rPr>
          <w:sz w:val="24"/>
        </w:rPr>
        <w:t>ii</w:t>
      </w:r>
      <w:r>
        <w:rPr>
          <w:rFonts w:hAnsi="宋体"/>
          <w:sz w:val="24"/>
        </w:rPr>
        <w:t>）项信息所作出的所有分析、编辑、方案、研究、报告及其它文件</w:t>
      </w:r>
      <w:r>
        <w:rPr>
          <w:rFonts w:hint="eastAsia" w:hAnsi="宋体"/>
          <w:sz w:val="24"/>
        </w:rPr>
        <w:t>，无论其</w:t>
      </w:r>
      <w:r>
        <w:rPr>
          <w:rFonts w:hint="eastAsia"/>
          <w:color w:val="000000"/>
          <w:sz w:val="24"/>
        </w:rPr>
        <w:t>以书面、电子或口头等任何形式存在，也无论其由我公司直接或间接获取。</w:t>
      </w:r>
    </w:p>
    <w:p w14:paraId="796E9914">
      <w:pPr>
        <w:spacing w:line="600" w:lineRule="exact"/>
        <w:ind w:left="424" w:leftChars="202"/>
        <w:rPr>
          <w:kern w:val="24"/>
          <w:sz w:val="24"/>
        </w:rPr>
      </w:pPr>
      <w:r>
        <w:rPr>
          <w:kern w:val="24"/>
          <w:sz w:val="24"/>
        </w:rPr>
        <w:t>“</w:t>
      </w:r>
      <w:bookmarkStart w:id="1" w:name="_Hlk109505106"/>
      <w:r>
        <w:rPr>
          <w:kern w:val="24"/>
          <w:sz w:val="24"/>
        </w:rPr>
        <w:t>Confidential Information</w:t>
      </w:r>
      <w:bookmarkEnd w:id="1"/>
      <w:r>
        <w:rPr>
          <w:kern w:val="24"/>
          <w:sz w:val="24"/>
        </w:rPr>
        <w:t xml:space="preserve">” as referred in the Confidentiality Undertaking shall mean, but are not limited to: (i) </w:t>
      </w:r>
      <w:r>
        <w:rPr>
          <w:rFonts w:hint="eastAsia"/>
          <w:kern w:val="24"/>
          <w:sz w:val="24"/>
        </w:rPr>
        <w:t>A</w:t>
      </w:r>
      <w:r>
        <w:rPr>
          <w:kern w:val="24"/>
          <w:sz w:val="24"/>
        </w:rPr>
        <w:t xml:space="preserve">ll financial, technical, operational, commercial, management and other information, data, experience and expertise relating to your company or any of your directors, management team members, employees, agents or advisors, (ii) </w:t>
      </w:r>
      <w:r>
        <w:rPr>
          <w:rFonts w:hint="eastAsia"/>
          <w:kern w:val="24"/>
          <w:sz w:val="24"/>
        </w:rPr>
        <w:t>T</w:t>
      </w:r>
      <w:r>
        <w:rPr>
          <w:kern w:val="24"/>
          <w:sz w:val="24"/>
        </w:rPr>
        <w:t xml:space="preserve">he existence or subject matter of this Confidential Information or of the project, the fact that discussions are taking place concerning a possible project, or any terms, conditions or other facts with respect to the project, and (iii) </w:t>
      </w:r>
      <w:r>
        <w:rPr>
          <w:rFonts w:hint="eastAsia"/>
          <w:kern w:val="24"/>
          <w:sz w:val="24"/>
        </w:rPr>
        <w:t>A</w:t>
      </w:r>
      <w:r>
        <w:rPr>
          <w:kern w:val="24"/>
          <w:sz w:val="24"/>
        </w:rPr>
        <w:t>ll analyses, compilations, projections, studies, reports and other documents which contain, reflect or are based upon the information referred to in (i) or (ii) above</w:t>
      </w:r>
      <w:r>
        <w:rPr>
          <w:rFonts w:hAnsi="宋体"/>
          <w:kern w:val="24"/>
          <w:sz w:val="24"/>
        </w:rPr>
        <w:t>，</w:t>
      </w:r>
      <w:r>
        <w:rPr>
          <w:kern w:val="24"/>
          <w:sz w:val="24"/>
        </w:rPr>
        <w:t xml:space="preserve">whatever </w:t>
      </w:r>
      <w:r>
        <w:rPr>
          <w:rFonts w:hint="eastAsia"/>
          <w:kern w:val="24"/>
          <w:sz w:val="24"/>
        </w:rPr>
        <w:t>they</w:t>
      </w:r>
      <w:r>
        <w:rPr>
          <w:kern w:val="24"/>
          <w:sz w:val="24"/>
        </w:rPr>
        <w:t xml:space="preserve"> are in written, electronic, oral or any other kind form which is directly or indirectly acquired by </w:t>
      </w:r>
      <w:r>
        <w:rPr>
          <w:rFonts w:hint="eastAsia"/>
          <w:kern w:val="24"/>
          <w:sz w:val="24"/>
        </w:rPr>
        <w:t>us</w:t>
      </w:r>
      <w:r>
        <w:rPr>
          <w:kern w:val="24"/>
          <w:sz w:val="24"/>
        </w:rPr>
        <w:t>.</w:t>
      </w:r>
    </w:p>
    <w:p w14:paraId="251272D9">
      <w:pPr>
        <w:spacing w:line="600" w:lineRule="exact"/>
        <w:rPr>
          <w:color w:val="000000"/>
          <w:sz w:val="24"/>
        </w:rPr>
      </w:pPr>
    </w:p>
    <w:p w14:paraId="3E1FA4A7">
      <w:pPr>
        <w:numPr>
          <w:ilvl w:val="0"/>
          <w:numId w:val="1"/>
        </w:numPr>
        <w:spacing w:line="600" w:lineRule="exact"/>
        <w:rPr>
          <w:rFonts w:hAnsi="宋体"/>
          <w:kern w:val="24"/>
          <w:sz w:val="24"/>
        </w:rPr>
      </w:pPr>
      <w:r>
        <w:rPr>
          <w:rFonts w:hint="eastAsia" w:hAnsi="宋体"/>
          <w:kern w:val="24"/>
          <w:sz w:val="24"/>
        </w:rPr>
        <w:t>作为我公司获取或使用任何保密信息的前提，我公司承诺：（i）对贵公司透露的保密信息采取合理及适当的保密措施；（ii）仅将获取的任何保密信息用于本项目合作洽谈之目的；（iii）仅在“为合作洽谈确有必要”的基础上向我公司雇员、代理商、外包服务人员或顾问等披露保密信息。任何的其他使用或披露均需要获得贵公司事先书面同意；（iv）在任何情况下，将该等保密信息的保密性告知接收方，确保其遵守保密义务的严格程度不低于我公司本身。我公司将就任何该等人士遵守保密义务向贵公司负责；（v）如贵公司向我公司提出书面要求，我公司将在本项目被放弃或终止后30个工作日内，将包含贵公司保密信息的材料归还或将保密信息材料进行销毁。</w:t>
      </w:r>
    </w:p>
    <w:p w14:paraId="4EED9374">
      <w:pPr>
        <w:spacing w:line="600" w:lineRule="exact"/>
        <w:ind w:left="424" w:leftChars="202"/>
        <w:rPr>
          <w:kern w:val="24"/>
          <w:sz w:val="24"/>
        </w:rPr>
      </w:pPr>
      <w:r>
        <w:rPr>
          <w:kern w:val="24"/>
          <w:sz w:val="24"/>
        </w:rPr>
        <w:t>As a condition to be furnished with, or given access to any Confidential Information, we undertake:</w:t>
      </w:r>
      <w:r>
        <w:rPr>
          <w:rFonts w:hint="eastAsia"/>
          <w:kern w:val="24"/>
          <w:sz w:val="24"/>
        </w:rPr>
        <w:t>（i）take reasonable and appropriate measures to maintain the confidentiality of the Confidential Information of your company；（ii）</w:t>
      </w:r>
      <w:r>
        <w:rPr>
          <w:kern w:val="24"/>
          <w:sz w:val="24"/>
        </w:rPr>
        <w:t xml:space="preserve">only use </w:t>
      </w:r>
      <w:r>
        <w:rPr>
          <w:rFonts w:hint="eastAsia"/>
          <w:kern w:val="24"/>
          <w:sz w:val="24"/>
        </w:rPr>
        <w:t>the</w:t>
      </w:r>
      <w:r>
        <w:rPr>
          <w:kern w:val="24"/>
          <w:sz w:val="24"/>
        </w:rPr>
        <w:t xml:space="preserve"> Confidential Information for the purpose of cooperation and negotiation of this project</w:t>
      </w:r>
      <w:r>
        <w:rPr>
          <w:rFonts w:hint="eastAsia"/>
          <w:kern w:val="24"/>
          <w:sz w:val="24"/>
        </w:rPr>
        <w:t>；（iii）only</w:t>
      </w:r>
      <w:r>
        <w:rPr>
          <w:kern w:val="24"/>
          <w:sz w:val="24"/>
        </w:rPr>
        <w:t xml:space="preserve"> </w:t>
      </w:r>
      <w:r>
        <w:rPr>
          <w:rFonts w:hint="eastAsia"/>
          <w:kern w:val="24"/>
          <w:sz w:val="24"/>
        </w:rPr>
        <w:t>disclose</w:t>
      </w:r>
      <w:r>
        <w:rPr>
          <w:kern w:val="24"/>
          <w:sz w:val="24"/>
        </w:rPr>
        <w:t xml:space="preserve"> </w:t>
      </w:r>
      <w:r>
        <w:rPr>
          <w:rFonts w:hint="eastAsia"/>
          <w:kern w:val="24"/>
          <w:sz w:val="24"/>
        </w:rPr>
        <w:t>the</w:t>
      </w:r>
      <w:r>
        <w:rPr>
          <w:kern w:val="24"/>
          <w:sz w:val="24"/>
        </w:rPr>
        <w:t xml:space="preserve"> Confidential Information to our employees, agents, outsourced service providers or consultants on the basis that such disclosure is "necessary for the cooperation discussions ". Any other use or disclosure will </w:t>
      </w:r>
      <w:r>
        <w:rPr>
          <w:rFonts w:hint="eastAsia"/>
          <w:kern w:val="24"/>
          <w:sz w:val="24"/>
        </w:rPr>
        <w:t>obtain</w:t>
      </w:r>
      <w:r>
        <w:rPr>
          <w:kern w:val="24"/>
          <w:sz w:val="24"/>
        </w:rPr>
        <w:t xml:space="preserve"> </w:t>
      </w:r>
      <w:r>
        <w:rPr>
          <w:rFonts w:hint="eastAsia"/>
          <w:kern w:val="24"/>
          <w:sz w:val="24"/>
        </w:rPr>
        <w:t>your</w:t>
      </w:r>
      <w:r>
        <w:rPr>
          <w:kern w:val="24"/>
          <w:sz w:val="24"/>
        </w:rPr>
        <w:t xml:space="preserve"> </w:t>
      </w:r>
      <w:r>
        <w:rPr>
          <w:rFonts w:hint="eastAsia"/>
          <w:kern w:val="24"/>
          <w:sz w:val="24"/>
        </w:rPr>
        <w:t>company</w:t>
      </w:r>
      <w:r>
        <w:rPr>
          <w:kern w:val="24"/>
          <w:sz w:val="24"/>
        </w:rPr>
        <w:t>’s prior written consent</w:t>
      </w:r>
      <w:r>
        <w:rPr>
          <w:rFonts w:hint="eastAsia"/>
          <w:kern w:val="24"/>
          <w:sz w:val="24"/>
        </w:rPr>
        <w:t>；（iv）</w:t>
      </w:r>
      <w:r>
        <w:rPr>
          <w:kern w:val="24"/>
          <w:sz w:val="24"/>
        </w:rPr>
        <w:t xml:space="preserve">In any event,  inform recipients of the confidentiality of confidential information and ensure that the recipients comply with confidentiality obligation no less strictly than </w:t>
      </w:r>
      <w:r>
        <w:rPr>
          <w:rFonts w:hint="eastAsia"/>
          <w:kern w:val="24"/>
          <w:sz w:val="24"/>
        </w:rPr>
        <w:t>us</w:t>
      </w:r>
      <w:r>
        <w:rPr>
          <w:kern w:val="24"/>
          <w:sz w:val="24"/>
        </w:rPr>
        <w:t>. W</w:t>
      </w:r>
      <w:r>
        <w:rPr>
          <w:rFonts w:hint="eastAsia"/>
          <w:kern w:val="24"/>
          <w:sz w:val="24"/>
        </w:rPr>
        <w:t>e</w:t>
      </w:r>
      <w:r>
        <w:rPr>
          <w:kern w:val="24"/>
          <w:sz w:val="24"/>
        </w:rPr>
        <w:t xml:space="preserve"> </w:t>
      </w:r>
      <w:r>
        <w:rPr>
          <w:rFonts w:hint="eastAsia"/>
          <w:kern w:val="24"/>
          <w:sz w:val="24"/>
        </w:rPr>
        <w:t>will</w:t>
      </w:r>
      <w:r>
        <w:rPr>
          <w:kern w:val="24"/>
          <w:sz w:val="24"/>
        </w:rPr>
        <w:t xml:space="preserve"> </w:t>
      </w:r>
      <w:r>
        <w:rPr>
          <w:rFonts w:hint="eastAsia"/>
          <w:kern w:val="24"/>
          <w:sz w:val="24"/>
        </w:rPr>
        <w:t>be</w:t>
      </w:r>
      <w:r>
        <w:rPr>
          <w:kern w:val="24"/>
          <w:sz w:val="24"/>
        </w:rPr>
        <w:t xml:space="preserve"> liable to </w:t>
      </w:r>
      <w:r>
        <w:rPr>
          <w:rFonts w:hint="eastAsia"/>
          <w:kern w:val="24"/>
          <w:sz w:val="24"/>
        </w:rPr>
        <w:t>you</w:t>
      </w:r>
      <w:r>
        <w:rPr>
          <w:kern w:val="24"/>
          <w:sz w:val="24"/>
        </w:rPr>
        <w:t xml:space="preserve"> regarding any recipient’s compliance with the obligation of confidentiality.</w:t>
      </w:r>
      <w:r>
        <w:rPr>
          <w:rFonts w:hint="eastAsia"/>
          <w:kern w:val="24"/>
          <w:sz w:val="24"/>
        </w:rPr>
        <w:t>（v）</w:t>
      </w:r>
      <w:r>
        <w:rPr>
          <w:kern w:val="24"/>
          <w:sz w:val="24"/>
        </w:rPr>
        <w:t xml:space="preserve">return all material containing the Confidential Information to </w:t>
      </w:r>
      <w:r>
        <w:rPr>
          <w:rFonts w:hint="eastAsia"/>
          <w:kern w:val="24"/>
          <w:sz w:val="24"/>
        </w:rPr>
        <w:t>your</w:t>
      </w:r>
      <w:r>
        <w:rPr>
          <w:kern w:val="24"/>
          <w:sz w:val="24"/>
        </w:rPr>
        <w:t xml:space="preserve"> company or destroy the same within 30 days on the abandonment or following the termination of the project, if your company has made such request to us in writing.</w:t>
      </w:r>
    </w:p>
    <w:p w14:paraId="1A05F4A1">
      <w:pPr>
        <w:spacing w:line="600" w:lineRule="exact"/>
        <w:rPr>
          <w:color w:val="000000"/>
          <w:sz w:val="24"/>
        </w:rPr>
      </w:pPr>
    </w:p>
    <w:p w14:paraId="19301FF0">
      <w:pPr>
        <w:numPr>
          <w:ilvl w:val="0"/>
          <w:numId w:val="1"/>
        </w:numPr>
        <w:spacing w:line="600" w:lineRule="exact"/>
        <w:rPr>
          <w:rFonts w:hAnsi="宋体"/>
          <w:kern w:val="24"/>
          <w:sz w:val="24"/>
        </w:rPr>
      </w:pPr>
      <w:r>
        <w:rPr>
          <w:rFonts w:hint="eastAsia" w:hAnsi="宋体"/>
          <w:kern w:val="24"/>
          <w:sz w:val="24"/>
        </w:rPr>
        <w:t>以上关于使用和透露保密信息的限制不适用于以下情况：</w:t>
      </w:r>
    </w:p>
    <w:p w14:paraId="27B09278">
      <w:pPr>
        <w:spacing w:line="600" w:lineRule="exact"/>
        <w:ind w:left="424" w:leftChars="202"/>
        <w:rPr>
          <w:kern w:val="24"/>
          <w:sz w:val="24"/>
        </w:rPr>
      </w:pPr>
      <w:r>
        <w:rPr>
          <w:kern w:val="24"/>
          <w:sz w:val="24"/>
        </w:rPr>
        <w:t>The above restrictions concerning the use and disclosure of Confidential Information shall not apply to the following situations:</w:t>
      </w:r>
    </w:p>
    <w:p w14:paraId="787769E9">
      <w:pPr>
        <w:spacing w:line="600" w:lineRule="exact"/>
        <w:ind w:left="424" w:leftChars="202"/>
        <w:rPr>
          <w:kern w:val="24"/>
          <w:sz w:val="24"/>
        </w:rPr>
      </w:pPr>
    </w:p>
    <w:p w14:paraId="4C4A0BE7">
      <w:pPr>
        <w:spacing w:line="600" w:lineRule="exact"/>
        <w:ind w:left="424" w:leftChars="202"/>
        <w:rPr>
          <w:color w:val="000000"/>
          <w:sz w:val="24"/>
        </w:rPr>
      </w:pPr>
      <w:r>
        <w:rPr>
          <w:color w:val="000000"/>
          <w:sz w:val="24"/>
        </w:rPr>
        <w:t>(1)</w:t>
      </w:r>
      <w:r>
        <w:rPr>
          <w:rFonts w:hAnsi="宋体"/>
          <w:color w:val="000000"/>
          <w:sz w:val="24"/>
        </w:rPr>
        <w:t>该信息提供时已公开、或正在成为公开</w:t>
      </w:r>
      <w:r>
        <w:rPr>
          <w:rFonts w:hint="eastAsia" w:hAnsi="宋体"/>
          <w:color w:val="000000"/>
          <w:sz w:val="24"/>
        </w:rPr>
        <w:t>且</w:t>
      </w:r>
      <w:r>
        <w:rPr>
          <w:rFonts w:hAnsi="宋体"/>
          <w:color w:val="000000"/>
          <w:sz w:val="24"/>
        </w:rPr>
        <w:t>非因</w:t>
      </w:r>
      <w:r>
        <w:rPr>
          <w:rFonts w:hint="eastAsia" w:hAnsi="宋体"/>
          <w:color w:val="000000"/>
          <w:sz w:val="24"/>
        </w:rPr>
        <w:t>我公司</w:t>
      </w:r>
      <w:r>
        <w:rPr>
          <w:rFonts w:hAnsi="宋体"/>
          <w:color w:val="000000"/>
          <w:sz w:val="24"/>
        </w:rPr>
        <w:t>过错而公开的信息；</w:t>
      </w:r>
    </w:p>
    <w:p w14:paraId="646E4309">
      <w:pPr>
        <w:spacing w:line="600" w:lineRule="exact"/>
        <w:ind w:left="424" w:leftChars="202"/>
        <w:rPr>
          <w:color w:val="000000"/>
          <w:sz w:val="24"/>
        </w:rPr>
      </w:pPr>
      <w:r>
        <w:rPr>
          <w:color w:val="000000"/>
          <w:sz w:val="24"/>
        </w:rPr>
        <w:t xml:space="preserve">Such information has been made available to the public, or has been made public other than due to the default of </w:t>
      </w:r>
      <w:r>
        <w:rPr>
          <w:rFonts w:hint="eastAsia"/>
          <w:color w:val="000000"/>
          <w:sz w:val="24"/>
        </w:rPr>
        <w:t>us</w:t>
      </w:r>
      <w:r>
        <w:rPr>
          <w:color w:val="000000"/>
          <w:sz w:val="24"/>
        </w:rPr>
        <w:t>.</w:t>
      </w:r>
    </w:p>
    <w:p w14:paraId="43A9D22D">
      <w:pPr>
        <w:spacing w:line="600" w:lineRule="exact"/>
        <w:ind w:left="424" w:leftChars="202"/>
        <w:rPr>
          <w:color w:val="000000"/>
          <w:sz w:val="24"/>
        </w:rPr>
      </w:pPr>
    </w:p>
    <w:p w14:paraId="6651869A">
      <w:pPr>
        <w:spacing w:line="600" w:lineRule="exact"/>
        <w:ind w:left="424" w:leftChars="202"/>
        <w:rPr>
          <w:color w:val="000000"/>
          <w:sz w:val="24"/>
        </w:rPr>
      </w:pPr>
      <w:r>
        <w:rPr>
          <w:color w:val="000000"/>
          <w:sz w:val="24"/>
        </w:rPr>
        <w:t>(2)</w:t>
      </w:r>
      <w:r>
        <w:rPr>
          <w:rFonts w:hAnsi="宋体"/>
          <w:color w:val="000000"/>
          <w:sz w:val="24"/>
        </w:rPr>
        <w:t>该信息在透露给</w:t>
      </w:r>
      <w:r>
        <w:rPr>
          <w:rFonts w:hint="eastAsia" w:hAnsi="宋体"/>
          <w:color w:val="000000"/>
          <w:sz w:val="24"/>
        </w:rPr>
        <w:t>我公司</w:t>
      </w:r>
      <w:r>
        <w:rPr>
          <w:rFonts w:hAnsi="宋体"/>
          <w:color w:val="000000"/>
          <w:sz w:val="24"/>
        </w:rPr>
        <w:t>前，已由</w:t>
      </w:r>
      <w:r>
        <w:rPr>
          <w:rFonts w:hint="eastAsia" w:hAnsi="宋体"/>
          <w:color w:val="000000"/>
          <w:sz w:val="24"/>
        </w:rPr>
        <w:t>我公司</w:t>
      </w:r>
      <w:r>
        <w:rPr>
          <w:rFonts w:hAnsi="宋体"/>
          <w:color w:val="000000"/>
          <w:sz w:val="24"/>
        </w:rPr>
        <w:t>合法掌握的信息；</w:t>
      </w:r>
    </w:p>
    <w:p w14:paraId="2B216829">
      <w:pPr>
        <w:spacing w:line="600" w:lineRule="exact"/>
        <w:ind w:left="424" w:leftChars="202"/>
        <w:rPr>
          <w:color w:val="000000"/>
          <w:kern w:val="24"/>
          <w:sz w:val="24"/>
        </w:rPr>
      </w:pPr>
      <w:r>
        <w:rPr>
          <w:rFonts w:hint="eastAsia"/>
          <w:color w:val="000000"/>
          <w:kern w:val="24"/>
          <w:sz w:val="24"/>
        </w:rPr>
        <w:t>S</w:t>
      </w:r>
      <w:r>
        <w:rPr>
          <w:color w:val="000000"/>
          <w:kern w:val="24"/>
          <w:sz w:val="24"/>
        </w:rPr>
        <w:t xml:space="preserve">uch information </w:t>
      </w:r>
      <w:r>
        <w:rPr>
          <w:rFonts w:hint="eastAsia"/>
          <w:color w:val="000000"/>
          <w:kern w:val="24"/>
          <w:sz w:val="24"/>
        </w:rPr>
        <w:t>which</w:t>
      </w:r>
      <w:r>
        <w:rPr>
          <w:color w:val="000000"/>
          <w:kern w:val="24"/>
          <w:sz w:val="24"/>
        </w:rPr>
        <w:t xml:space="preserve"> is available to </w:t>
      </w:r>
      <w:r>
        <w:rPr>
          <w:rFonts w:hint="eastAsia"/>
          <w:color w:val="000000"/>
          <w:kern w:val="24"/>
          <w:sz w:val="24"/>
        </w:rPr>
        <w:t>us</w:t>
      </w:r>
      <w:r>
        <w:rPr>
          <w:color w:val="000000"/>
          <w:kern w:val="24"/>
          <w:sz w:val="24"/>
        </w:rPr>
        <w:t xml:space="preserve"> legally </w:t>
      </w:r>
      <w:r>
        <w:rPr>
          <w:rFonts w:hint="eastAsia"/>
          <w:color w:val="000000"/>
          <w:kern w:val="24"/>
          <w:sz w:val="24"/>
        </w:rPr>
        <w:t>b</w:t>
      </w:r>
      <w:r>
        <w:rPr>
          <w:color w:val="000000"/>
          <w:kern w:val="24"/>
          <w:sz w:val="24"/>
        </w:rPr>
        <w:t xml:space="preserve">efore your disclosure. </w:t>
      </w:r>
    </w:p>
    <w:p w14:paraId="04E16566">
      <w:pPr>
        <w:spacing w:line="600" w:lineRule="exact"/>
        <w:ind w:left="424" w:leftChars="202"/>
        <w:rPr>
          <w:color w:val="000000"/>
          <w:sz w:val="24"/>
        </w:rPr>
      </w:pPr>
    </w:p>
    <w:p w14:paraId="24D1DF9A">
      <w:pPr>
        <w:spacing w:line="600" w:lineRule="exact"/>
        <w:ind w:left="424" w:leftChars="202"/>
        <w:rPr>
          <w:color w:val="000000"/>
          <w:kern w:val="24"/>
          <w:sz w:val="24"/>
        </w:rPr>
      </w:pPr>
      <w:r>
        <w:rPr>
          <w:color w:val="000000"/>
          <w:sz w:val="24"/>
        </w:rPr>
        <w:t>(3)</w:t>
      </w:r>
      <w:r>
        <w:rPr>
          <w:rFonts w:hint="eastAsia" w:hAnsi="宋体"/>
          <w:color w:val="000000"/>
          <w:sz w:val="24"/>
        </w:rPr>
        <w:t>由我公司</w:t>
      </w:r>
      <w:r>
        <w:rPr>
          <w:rFonts w:hAnsi="宋体"/>
          <w:color w:val="000000"/>
          <w:sz w:val="24"/>
        </w:rPr>
        <w:t>另行</w:t>
      </w:r>
      <w:r>
        <w:rPr>
          <w:rFonts w:hAnsi="宋体"/>
          <w:color w:val="000000"/>
          <w:kern w:val="24"/>
          <w:sz w:val="24"/>
        </w:rPr>
        <w:t>从</w:t>
      </w:r>
      <w:r>
        <w:rPr>
          <w:rFonts w:hint="eastAsia" w:hAnsi="宋体"/>
          <w:color w:val="000000"/>
          <w:kern w:val="24"/>
          <w:sz w:val="24"/>
        </w:rPr>
        <w:t>贵公司</w:t>
      </w:r>
      <w:r>
        <w:rPr>
          <w:rFonts w:hAnsi="宋体"/>
          <w:color w:val="000000"/>
          <w:kern w:val="24"/>
          <w:sz w:val="24"/>
        </w:rPr>
        <w:t>以外不受保密义务限制的第三方合法取得的</w:t>
      </w:r>
      <w:r>
        <w:rPr>
          <w:rFonts w:hAnsi="宋体"/>
          <w:color w:val="000000"/>
          <w:sz w:val="24"/>
        </w:rPr>
        <w:t>信息</w:t>
      </w:r>
      <w:r>
        <w:rPr>
          <w:rFonts w:hAnsi="宋体"/>
          <w:color w:val="000000"/>
          <w:kern w:val="24"/>
          <w:sz w:val="24"/>
        </w:rPr>
        <w:t>；</w:t>
      </w:r>
    </w:p>
    <w:p w14:paraId="7CF6A9F3">
      <w:pPr>
        <w:spacing w:line="600" w:lineRule="exact"/>
        <w:ind w:left="424" w:leftChars="202"/>
        <w:rPr>
          <w:color w:val="000000"/>
          <w:kern w:val="24"/>
          <w:sz w:val="24"/>
        </w:rPr>
      </w:pPr>
      <w:r>
        <w:rPr>
          <w:rFonts w:hint="eastAsia"/>
          <w:color w:val="000000"/>
          <w:kern w:val="24"/>
          <w:sz w:val="24"/>
        </w:rPr>
        <w:t>Such</w:t>
      </w:r>
      <w:r>
        <w:rPr>
          <w:color w:val="000000"/>
          <w:kern w:val="24"/>
          <w:sz w:val="24"/>
        </w:rPr>
        <w:t xml:space="preserve"> information we obtained legally from a third party, which has no relationship with </w:t>
      </w:r>
      <w:r>
        <w:rPr>
          <w:rFonts w:hint="eastAsia"/>
          <w:color w:val="000000"/>
          <w:kern w:val="24"/>
          <w:sz w:val="24"/>
        </w:rPr>
        <w:t>your</w:t>
      </w:r>
      <w:r>
        <w:rPr>
          <w:color w:val="000000"/>
          <w:kern w:val="24"/>
          <w:sz w:val="24"/>
        </w:rPr>
        <w:t xml:space="preserve"> company and is not subject to any obligation of confidentiality.</w:t>
      </w:r>
    </w:p>
    <w:p w14:paraId="6C0961DC">
      <w:pPr>
        <w:spacing w:line="600" w:lineRule="exact"/>
        <w:ind w:left="424" w:leftChars="202"/>
        <w:rPr>
          <w:color w:val="000000"/>
          <w:kern w:val="24"/>
          <w:sz w:val="24"/>
        </w:rPr>
      </w:pPr>
    </w:p>
    <w:p w14:paraId="51699CE7">
      <w:pPr>
        <w:spacing w:line="600" w:lineRule="exact"/>
        <w:ind w:left="424" w:leftChars="202"/>
        <w:rPr>
          <w:color w:val="000000"/>
          <w:kern w:val="24"/>
          <w:sz w:val="24"/>
        </w:rPr>
      </w:pPr>
      <w:r>
        <w:rPr>
          <w:color w:val="000000"/>
          <w:kern w:val="24"/>
          <w:sz w:val="24"/>
        </w:rPr>
        <w:t>(4)</w:t>
      </w:r>
      <w:r>
        <w:rPr>
          <w:rFonts w:hAnsi="宋体"/>
          <w:color w:val="000000"/>
          <w:kern w:val="24"/>
          <w:sz w:val="24"/>
        </w:rPr>
        <w:t>因</w:t>
      </w:r>
      <w:r>
        <w:rPr>
          <w:rFonts w:hint="eastAsia" w:hAnsi="宋体"/>
          <w:color w:val="000000"/>
          <w:kern w:val="24"/>
          <w:sz w:val="24"/>
        </w:rPr>
        <w:t>中国</w:t>
      </w:r>
      <w:r>
        <w:rPr>
          <w:rFonts w:hAnsi="宋体"/>
          <w:color w:val="000000"/>
          <w:kern w:val="24"/>
          <w:sz w:val="24"/>
        </w:rPr>
        <w:t>法律规定</w:t>
      </w:r>
      <w:r>
        <w:rPr>
          <w:rFonts w:hint="eastAsia" w:hAnsi="宋体"/>
          <w:color w:val="000000"/>
          <w:kern w:val="24"/>
          <w:sz w:val="24"/>
        </w:rPr>
        <w:t>或中国</w:t>
      </w:r>
      <w:r>
        <w:rPr>
          <w:rFonts w:hAnsi="宋体"/>
          <w:color w:val="000000"/>
          <w:kern w:val="24"/>
          <w:sz w:val="24"/>
        </w:rPr>
        <w:t>政府、</w:t>
      </w:r>
      <w:r>
        <w:rPr>
          <w:rFonts w:hint="eastAsia" w:hAnsi="宋体"/>
          <w:color w:val="000000"/>
          <w:kern w:val="24"/>
          <w:sz w:val="24"/>
        </w:rPr>
        <w:t>中国</w:t>
      </w:r>
      <w:r>
        <w:rPr>
          <w:rFonts w:hAnsi="宋体"/>
          <w:color w:val="000000"/>
          <w:kern w:val="24"/>
          <w:sz w:val="24"/>
        </w:rPr>
        <w:t>监管机构</w:t>
      </w:r>
      <w:r>
        <w:rPr>
          <w:rFonts w:hint="eastAsia" w:hAnsi="宋体"/>
          <w:color w:val="000000"/>
          <w:kern w:val="24"/>
          <w:sz w:val="24"/>
        </w:rPr>
        <w:t>或中国</w:t>
      </w:r>
      <w:r>
        <w:rPr>
          <w:rFonts w:hAnsi="宋体"/>
          <w:color w:val="000000"/>
          <w:kern w:val="24"/>
          <w:sz w:val="24"/>
        </w:rPr>
        <w:t>司法机关的合法要求而需要公开披露的信息。</w:t>
      </w:r>
    </w:p>
    <w:p w14:paraId="409CA583">
      <w:pPr>
        <w:spacing w:line="600" w:lineRule="exact"/>
        <w:ind w:left="424" w:leftChars="202"/>
        <w:rPr>
          <w:color w:val="000000"/>
          <w:kern w:val="24"/>
          <w:sz w:val="24"/>
        </w:rPr>
      </w:pPr>
      <w:r>
        <w:rPr>
          <w:color w:val="000000"/>
          <w:kern w:val="24"/>
          <w:sz w:val="24"/>
        </w:rPr>
        <w:t xml:space="preserve">Such information which is required to disclose upon reasonable request being made under </w:t>
      </w:r>
      <w:r>
        <w:rPr>
          <w:rFonts w:hint="eastAsia"/>
          <w:color w:val="000000"/>
          <w:kern w:val="24"/>
          <w:sz w:val="24"/>
        </w:rPr>
        <w:t>C</w:t>
      </w:r>
      <w:r>
        <w:rPr>
          <w:color w:val="000000"/>
          <w:kern w:val="24"/>
          <w:sz w:val="24"/>
        </w:rPr>
        <w:t>hinese laws or Chinese government, Chines</w:t>
      </w:r>
      <w:r>
        <w:rPr>
          <w:rFonts w:hint="eastAsia"/>
          <w:color w:val="000000"/>
          <w:kern w:val="24"/>
          <w:sz w:val="24"/>
        </w:rPr>
        <w:t>e</w:t>
      </w:r>
      <w:r>
        <w:rPr>
          <w:color w:val="000000"/>
          <w:kern w:val="24"/>
          <w:sz w:val="24"/>
        </w:rPr>
        <w:t xml:space="preserve"> supervisory regulators or Chinese judicial body.</w:t>
      </w:r>
    </w:p>
    <w:p w14:paraId="636BF9B8">
      <w:pPr>
        <w:spacing w:line="600" w:lineRule="exact"/>
        <w:ind w:left="424" w:leftChars="202"/>
        <w:rPr>
          <w:color w:val="000000"/>
          <w:kern w:val="24"/>
          <w:sz w:val="24"/>
        </w:rPr>
      </w:pPr>
    </w:p>
    <w:p w14:paraId="35077CFC">
      <w:pPr>
        <w:numPr>
          <w:ilvl w:val="0"/>
          <w:numId w:val="1"/>
        </w:numPr>
        <w:spacing w:line="600" w:lineRule="exact"/>
        <w:rPr>
          <w:rFonts w:hAnsi="宋体"/>
          <w:kern w:val="24"/>
          <w:sz w:val="24"/>
        </w:rPr>
      </w:pPr>
      <w:r>
        <w:rPr>
          <w:rFonts w:hAnsi="宋体"/>
          <w:kern w:val="24"/>
          <w:sz w:val="24"/>
        </w:rPr>
        <w:t>本</w:t>
      </w:r>
      <w:r>
        <w:rPr>
          <w:rFonts w:hint="eastAsia" w:hAnsi="宋体"/>
          <w:kern w:val="24"/>
          <w:sz w:val="24"/>
        </w:rPr>
        <w:t>保密承诺的</w:t>
      </w:r>
      <w:r>
        <w:rPr>
          <w:rFonts w:hAnsi="宋体"/>
          <w:kern w:val="24"/>
          <w:sz w:val="24"/>
        </w:rPr>
        <w:t>有效期为长期有效。</w:t>
      </w:r>
    </w:p>
    <w:p w14:paraId="20EB72EB">
      <w:pPr>
        <w:spacing w:line="600" w:lineRule="exact"/>
        <w:ind w:left="424" w:leftChars="202"/>
        <w:rPr>
          <w:kern w:val="24"/>
          <w:sz w:val="24"/>
        </w:rPr>
      </w:pPr>
      <w:r>
        <w:rPr>
          <w:kern w:val="24"/>
          <w:sz w:val="24"/>
        </w:rPr>
        <w:t xml:space="preserve">This </w:t>
      </w:r>
      <w:bookmarkStart w:id="2" w:name="_Hlk109492795"/>
      <w:r>
        <w:rPr>
          <w:kern w:val="24"/>
          <w:sz w:val="24"/>
        </w:rPr>
        <w:t>Confidentiality Undertaking</w:t>
      </w:r>
      <w:bookmarkEnd w:id="2"/>
      <w:r>
        <w:rPr>
          <w:kern w:val="24"/>
          <w:sz w:val="24"/>
        </w:rPr>
        <w:t xml:space="preserve"> ha</w:t>
      </w:r>
      <w:r>
        <w:rPr>
          <w:rFonts w:hint="eastAsia"/>
          <w:kern w:val="24"/>
          <w:sz w:val="24"/>
        </w:rPr>
        <w:t>s</w:t>
      </w:r>
      <w:r>
        <w:rPr>
          <w:kern w:val="24"/>
          <w:sz w:val="24"/>
        </w:rPr>
        <w:t xml:space="preserve"> long-term effectiveness</w:t>
      </w:r>
      <w:r>
        <w:rPr>
          <w:rFonts w:hint="eastAsia"/>
          <w:kern w:val="24"/>
          <w:sz w:val="24"/>
        </w:rPr>
        <w:t>.</w:t>
      </w:r>
    </w:p>
    <w:p w14:paraId="7ADEF216">
      <w:pPr>
        <w:spacing w:line="600" w:lineRule="exact"/>
        <w:ind w:left="567"/>
        <w:rPr>
          <w:color w:val="000000"/>
          <w:sz w:val="24"/>
        </w:rPr>
      </w:pPr>
    </w:p>
    <w:p w14:paraId="3F1138B3">
      <w:pPr>
        <w:numPr>
          <w:ilvl w:val="0"/>
          <w:numId w:val="1"/>
        </w:numPr>
        <w:spacing w:line="600" w:lineRule="exact"/>
        <w:rPr>
          <w:rFonts w:hAnsi="宋体"/>
          <w:kern w:val="24"/>
          <w:sz w:val="24"/>
        </w:rPr>
      </w:pPr>
      <w:r>
        <w:rPr>
          <w:rFonts w:hint="eastAsia" w:hAnsi="宋体"/>
          <w:kern w:val="24"/>
          <w:sz w:val="24"/>
        </w:rPr>
        <w:t>我公司承认，我公司对于本保密承诺的任何违约都可能会对贵公司造成伤害。因此，无论该违约是因为故意或过失，我公司都将承担本保密承诺所规定的违约责任,并将立即采取合理及适当的措施防止保密信息的进一步扩散。</w:t>
      </w:r>
    </w:p>
    <w:p w14:paraId="01C1753A">
      <w:pPr>
        <w:spacing w:line="600" w:lineRule="exact"/>
        <w:ind w:left="424" w:leftChars="202"/>
        <w:rPr>
          <w:kern w:val="24"/>
          <w:sz w:val="24"/>
        </w:rPr>
      </w:pPr>
      <w:r>
        <w:rPr>
          <w:kern w:val="24"/>
          <w:sz w:val="24"/>
        </w:rPr>
        <w:t xml:space="preserve">We acknowledge and recognize that </w:t>
      </w:r>
      <w:r>
        <w:rPr>
          <w:rFonts w:hint="eastAsia"/>
          <w:kern w:val="24"/>
          <w:sz w:val="24"/>
        </w:rPr>
        <w:t>our</w:t>
      </w:r>
      <w:r>
        <w:rPr>
          <w:kern w:val="24"/>
          <w:sz w:val="24"/>
        </w:rPr>
        <w:t xml:space="preserve"> any </w:t>
      </w:r>
      <w:r>
        <w:rPr>
          <w:rFonts w:hint="eastAsia"/>
          <w:kern w:val="24"/>
          <w:sz w:val="24"/>
        </w:rPr>
        <w:t>possible</w:t>
      </w:r>
      <w:r>
        <w:rPr>
          <w:kern w:val="24"/>
          <w:sz w:val="24"/>
        </w:rPr>
        <w:t xml:space="preserve"> breach of this Confidentiality Undertaking could injure </w:t>
      </w:r>
      <w:r>
        <w:rPr>
          <w:rFonts w:hint="eastAsia"/>
          <w:kern w:val="24"/>
          <w:sz w:val="24"/>
        </w:rPr>
        <w:t>your</w:t>
      </w:r>
      <w:r>
        <w:rPr>
          <w:kern w:val="24"/>
          <w:sz w:val="24"/>
        </w:rPr>
        <w:t xml:space="preserve"> company. Accordingly, We shall be liable for any breach of this Confidentiality Undertaking, whether or not such breach is intentional or </w:t>
      </w:r>
      <w:r>
        <w:rPr>
          <w:rFonts w:hint="eastAsia"/>
          <w:kern w:val="24"/>
          <w:sz w:val="24"/>
        </w:rPr>
        <w:t>not.</w:t>
      </w:r>
      <w:r>
        <w:rPr>
          <w:kern w:val="24"/>
          <w:sz w:val="24"/>
        </w:rPr>
        <w:t xml:space="preserve"> </w:t>
      </w:r>
      <w:r>
        <w:rPr>
          <w:rFonts w:hint="eastAsia"/>
          <w:kern w:val="24"/>
          <w:sz w:val="24"/>
        </w:rPr>
        <w:t>And</w:t>
      </w:r>
      <w:r>
        <w:rPr>
          <w:kern w:val="24"/>
          <w:sz w:val="24"/>
        </w:rPr>
        <w:t xml:space="preserve"> </w:t>
      </w:r>
      <w:r>
        <w:rPr>
          <w:rFonts w:hint="eastAsia"/>
          <w:kern w:val="24"/>
          <w:sz w:val="24"/>
        </w:rPr>
        <w:t>we</w:t>
      </w:r>
      <w:r>
        <w:rPr>
          <w:kern w:val="24"/>
          <w:sz w:val="24"/>
        </w:rPr>
        <w:t xml:space="preserve"> shall take all reasonable and appropriate measures to prevent the further disclosure of the Confidential Information.</w:t>
      </w:r>
    </w:p>
    <w:p w14:paraId="4E5E5535">
      <w:pPr>
        <w:pStyle w:val="3"/>
        <w:spacing w:line="600" w:lineRule="exact"/>
        <w:rPr>
          <w:rFonts w:ascii="Times New Roman" w:hAnsi="Times New Roman" w:eastAsia="宋体"/>
          <w:color w:val="FF0000"/>
        </w:rPr>
      </w:pPr>
    </w:p>
    <w:p w14:paraId="718F593B">
      <w:pPr>
        <w:numPr>
          <w:ilvl w:val="0"/>
          <w:numId w:val="1"/>
        </w:numPr>
        <w:spacing w:line="600" w:lineRule="exact"/>
        <w:rPr>
          <w:rFonts w:hAnsi="宋体"/>
          <w:kern w:val="24"/>
          <w:sz w:val="24"/>
        </w:rPr>
      </w:pPr>
      <w:r>
        <w:rPr>
          <w:rFonts w:hint="eastAsia" w:hAnsi="宋体"/>
          <w:kern w:val="24"/>
          <w:sz w:val="24"/>
        </w:rPr>
        <w:t>如我公司</w:t>
      </w:r>
      <w:r>
        <w:rPr>
          <w:rFonts w:hAnsi="宋体"/>
          <w:kern w:val="24"/>
          <w:sz w:val="24"/>
        </w:rPr>
        <w:t>违反本</w:t>
      </w:r>
      <w:r>
        <w:rPr>
          <w:rFonts w:hint="eastAsia" w:hAnsi="宋体"/>
          <w:kern w:val="24"/>
          <w:sz w:val="24"/>
        </w:rPr>
        <w:t>保密承诺</w:t>
      </w:r>
      <w:r>
        <w:rPr>
          <w:rFonts w:hAnsi="宋体"/>
          <w:kern w:val="24"/>
          <w:sz w:val="24"/>
        </w:rPr>
        <w:t>，</w:t>
      </w:r>
      <w:r>
        <w:rPr>
          <w:rFonts w:hint="eastAsia" w:hAnsi="宋体"/>
          <w:kern w:val="24"/>
          <w:sz w:val="24"/>
        </w:rPr>
        <w:t>贵公司</w:t>
      </w:r>
      <w:r>
        <w:rPr>
          <w:rFonts w:hAnsi="宋体"/>
          <w:kern w:val="24"/>
          <w:sz w:val="24"/>
        </w:rPr>
        <w:t>有权根据实际遭受的损失要求</w:t>
      </w:r>
      <w:r>
        <w:rPr>
          <w:rFonts w:hint="eastAsia" w:hAnsi="宋体"/>
          <w:kern w:val="24"/>
          <w:sz w:val="24"/>
        </w:rPr>
        <w:t>我公司</w:t>
      </w:r>
      <w:r>
        <w:rPr>
          <w:rFonts w:hAnsi="宋体"/>
          <w:kern w:val="24"/>
          <w:sz w:val="24"/>
        </w:rPr>
        <w:t>进行赔偿，赔偿范围除实际遭受损失外还包括</w:t>
      </w:r>
      <w:r>
        <w:rPr>
          <w:rFonts w:hint="eastAsia" w:hAnsi="宋体"/>
          <w:kern w:val="24"/>
          <w:sz w:val="24"/>
        </w:rPr>
        <w:t>贵公司</w:t>
      </w:r>
      <w:r>
        <w:rPr>
          <w:rFonts w:hAnsi="宋体"/>
          <w:kern w:val="24"/>
          <w:sz w:val="24"/>
        </w:rPr>
        <w:t>为实现赔偿目的而支付的全部费用。</w:t>
      </w:r>
    </w:p>
    <w:p w14:paraId="115A95F4">
      <w:pPr>
        <w:spacing w:line="600" w:lineRule="exact"/>
        <w:ind w:left="424" w:leftChars="202"/>
        <w:rPr>
          <w:kern w:val="24"/>
          <w:sz w:val="24"/>
        </w:rPr>
      </w:pPr>
      <w:r>
        <w:rPr>
          <w:kern w:val="24"/>
          <w:sz w:val="24"/>
        </w:rPr>
        <w:t xml:space="preserve">If </w:t>
      </w:r>
      <w:r>
        <w:rPr>
          <w:rFonts w:hint="eastAsia"/>
          <w:kern w:val="24"/>
          <w:sz w:val="24"/>
        </w:rPr>
        <w:t>we</w:t>
      </w:r>
      <w:r>
        <w:rPr>
          <w:kern w:val="24"/>
          <w:sz w:val="24"/>
        </w:rPr>
        <w:t xml:space="preserve"> breaches this Confidentiality Undertaking, </w:t>
      </w:r>
      <w:r>
        <w:rPr>
          <w:rFonts w:hint="eastAsia"/>
          <w:kern w:val="24"/>
          <w:sz w:val="24"/>
        </w:rPr>
        <w:t>your</w:t>
      </w:r>
      <w:r>
        <w:rPr>
          <w:kern w:val="24"/>
          <w:sz w:val="24"/>
        </w:rPr>
        <w:t xml:space="preserve"> company shall be entitled to claim damages based on the actual loss suffered, which includes not only the actual loss but also cover all costs incurred arising from such claim.</w:t>
      </w:r>
    </w:p>
    <w:p w14:paraId="58A67B63">
      <w:pPr>
        <w:spacing w:line="600" w:lineRule="exact"/>
        <w:rPr>
          <w:color w:val="000000"/>
          <w:sz w:val="24"/>
        </w:rPr>
      </w:pPr>
    </w:p>
    <w:p w14:paraId="7A82B736">
      <w:pPr>
        <w:numPr>
          <w:ilvl w:val="0"/>
          <w:numId w:val="1"/>
        </w:numPr>
        <w:spacing w:line="600" w:lineRule="exact"/>
        <w:rPr>
          <w:rFonts w:hAnsi="宋体"/>
          <w:kern w:val="24"/>
          <w:sz w:val="24"/>
        </w:rPr>
      </w:pPr>
      <w:r>
        <w:rPr>
          <w:rFonts w:hAnsi="宋体"/>
          <w:kern w:val="24"/>
          <w:sz w:val="24"/>
        </w:rPr>
        <w:t>本</w:t>
      </w:r>
      <w:r>
        <w:rPr>
          <w:rFonts w:hint="eastAsia" w:hAnsi="宋体"/>
          <w:kern w:val="24"/>
          <w:sz w:val="24"/>
        </w:rPr>
        <w:t>保密承诺</w:t>
      </w:r>
      <w:r>
        <w:rPr>
          <w:rFonts w:hAnsi="宋体"/>
          <w:kern w:val="24"/>
          <w:sz w:val="24"/>
        </w:rPr>
        <w:t>同时以英文和中文写就，两种语言版本具有同等效力，如两种版本发生歧义，以中文版本为准。</w:t>
      </w:r>
    </w:p>
    <w:p w14:paraId="4053F953">
      <w:pPr>
        <w:spacing w:line="600" w:lineRule="exact"/>
        <w:ind w:left="424" w:leftChars="202"/>
        <w:rPr>
          <w:kern w:val="24"/>
          <w:sz w:val="24"/>
        </w:rPr>
      </w:pPr>
      <w:r>
        <w:rPr>
          <w:kern w:val="24"/>
          <w:sz w:val="24"/>
        </w:rPr>
        <w:t>This C</w:t>
      </w:r>
      <w:r>
        <w:rPr>
          <w:rFonts w:hint="eastAsia"/>
          <w:kern w:val="24"/>
          <w:sz w:val="24"/>
        </w:rPr>
        <w:t>on</w:t>
      </w:r>
      <w:r>
        <w:rPr>
          <w:kern w:val="24"/>
          <w:sz w:val="24"/>
        </w:rPr>
        <w:t>fidentiality Undertaking is written in both English and Chinese and the versions of both languages are of equal effect. In case there is any inconsistency between the two versions, the Chinese version shall prevail.</w:t>
      </w:r>
    </w:p>
    <w:p w14:paraId="703FD608">
      <w:pPr>
        <w:spacing w:line="600" w:lineRule="exact"/>
        <w:ind w:left="424" w:leftChars="202"/>
        <w:rPr>
          <w:kern w:val="24"/>
          <w:sz w:val="24"/>
        </w:rPr>
      </w:pPr>
    </w:p>
    <w:p w14:paraId="7F4C4540">
      <w:pPr>
        <w:numPr>
          <w:ilvl w:val="0"/>
          <w:numId w:val="1"/>
        </w:numPr>
        <w:spacing w:line="600" w:lineRule="exact"/>
        <w:rPr>
          <w:rFonts w:hAnsi="宋体"/>
          <w:kern w:val="24"/>
          <w:sz w:val="24"/>
        </w:rPr>
      </w:pPr>
      <w:r>
        <w:rPr>
          <w:rFonts w:hint="eastAsia" w:hAnsi="宋体"/>
          <w:kern w:val="24"/>
          <w:sz w:val="24"/>
        </w:rPr>
        <w:t>本保密承诺受中华人民共和国法律（为本保密承诺之目的，不包括香港特别行政区、澳门特别行政区法律及台湾地区有关规定）管辖并依照其进行解释。</w:t>
      </w:r>
    </w:p>
    <w:p w14:paraId="3DF67906">
      <w:pPr>
        <w:spacing w:line="600" w:lineRule="exact"/>
        <w:ind w:left="424" w:leftChars="202"/>
        <w:rPr>
          <w:kern w:val="24"/>
          <w:sz w:val="24"/>
        </w:rPr>
      </w:pPr>
      <w:r>
        <w:rPr>
          <w:kern w:val="24"/>
          <w:sz w:val="24"/>
        </w:rPr>
        <w:t>This Confidentiality Undertaking is governed by and interpreted in accordance with laws of the People’s Republic of China (for the purposes of this Confidentiality Undertaking, regulations of the Hong Kong Special Administrative Region, Macao Special Administrative Region and Taiwan region are excluded).</w:t>
      </w:r>
    </w:p>
    <w:p w14:paraId="7264B6D1">
      <w:pPr>
        <w:spacing w:line="600" w:lineRule="exact"/>
        <w:ind w:left="424" w:leftChars="202"/>
        <w:rPr>
          <w:kern w:val="24"/>
          <w:sz w:val="24"/>
        </w:rPr>
      </w:pPr>
    </w:p>
    <w:p w14:paraId="1FF37FA5">
      <w:pPr>
        <w:numPr>
          <w:ilvl w:val="0"/>
          <w:numId w:val="1"/>
        </w:numPr>
        <w:spacing w:line="600" w:lineRule="exact"/>
        <w:rPr>
          <w:rFonts w:hAnsi="宋体"/>
          <w:kern w:val="24"/>
          <w:sz w:val="24"/>
        </w:rPr>
      </w:pPr>
      <w:bookmarkStart w:id="3" w:name="_Hlk109489610"/>
      <w:r>
        <w:rPr>
          <w:rFonts w:hint="eastAsia" w:hAnsi="宋体"/>
          <w:kern w:val="24"/>
          <w:sz w:val="24"/>
        </w:rPr>
        <w:t>任何由本保密承诺所产生的，或是与本保密承诺、与其违约、终止或有效性相关的争论、争议或索赔，应首先通过友好协商解决。如协商不成，贵公司应提交中国国际经济贸易仲裁委员会上海分会，按照仲裁申请时中国国际经济贸易仲裁委员会现行有效的仲裁规则进行仲裁。</w:t>
      </w:r>
    </w:p>
    <w:p w14:paraId="7E4525F9">
      <w:pPr>
        <w:spacing w:line="600" w:lineRule="exact"/>
        <w:ind w:left="424" w:leftChars="202"/>
        <w:rPr>
          <w:kern w:val="24"/>
          <w:sz w:val="24"/>
        </w:rPr>
      </w:pPr>
      <w:r>
        <w:rPr>
          <w:kern w:val="24"/>
          <w:sz w:val="24"/>
        </w:rPr>
        <w:t xml:space="preserve">Any dispute, controversy or claim arising out of or relating to this Confidentiality Undertaking, or breach, termination or validity thereof </w:t>
      </w:r>
      <w:r>
        <w:rPr>
          <w:rFonts w:hint="eastAsia"/>
          <w:kern w:val="24"/>
          <w:sz w:val="24"/>
        </w:rPr>
        <w:t>should first be settled through friendly negotiations.</w:t>
      </w:r>
      <w:r>
        <w:rPr>
          <w:kern w:val="24"/>
          <w:sz w:val="24"/>
        </w:rPr>
        <w:t xml:space="preserve"> </w:t>
      </w:r>
      <w:r>
        <w:rPr>
          <w:rFonts w:hint="eastAsia"/>
          <w:kern w:val="24"/>
          <w:sz w:val="24"/>
        </w:rPr>
        <w:t>If negotiations fail，</w:t>
      </w:r>
      <w:bookmarkEnd w:id="3"/>
      <w:r>
        <w:rPr>
          <w:kern w:val="24"/>
          <w:sz w:val="24"/>
        </w:rPr>
        <w:t>your company shall submit it to China International Economic and Trade Arbitration Commission (CIETAC) Shanghai Branch for arbitration in accordance with the CIETAC Arbitration Rules in force at the time of the application.</w:t>
      </w:r>
    </w:p>
    <w:p w14:paraId="10F3C97A">
      <w:pPr>
        <w:spacing w:line="600" w:lineRule="exact"/>
        <w:rPr>
          <w:color w:val="000000"/>
          <w:sz w:val="24"/>
        </w:rPr>
      </w:pPr>
      <w:r>
        <w:rPr>
          <w:rFonts w:hint="eastAsia"/>
          <w:sz w:val="24"/>
        </w:rPr>
        <w:t>1</w:t>
      </w:r>
      <w:r>
        <w:rPr>
          <w:sz w:val="24"/>
        </w:rPr>
        <w:t>0</w:t>
      </w:r>
      <w:r>
        <w:rPr>
          <w:rFonts w:hint="eastAsia"/>
          <w:sz w:val="24"/>
        </w:rPr>
        <w:t>、</w:t>
      </w:r>
      <w:r>
        <w:rPr>
          <w:rFonts w:hint="eastAsia"/>
          <w:color w:val="000000"/>
          <w:sz w:val="24"/>
        </w:rPr>
        <w:t>本保密承诺自我公司授权代表签署/盖章之日起生效。</w:t>
      </w:r>
    </w:p>
    <w:p w14:paraId="3BD9FCDD">
      <w:pPr>
        <w:spacing w:line="600" w:lineRule="exact"/>
        <w:rPr>
          <w:color w:val="000000"/>
          <w:sz w:val="24"/>
        </w:rPr>
      </w:pPr>
      <w:r>
        <w:rPr>
          <w:color w:val="000000"/>
          <w:sz w:val="24"/>
        </w:rPr>
        <w:t xml:space="preserve">This Confidentiality Undertaking shall commence from the date of </w:t>
      </w:r>
      <w:r>
        <w:rPr>
          <w:rFonts w:hint="eastAsia"/>
          <w:color w:val="000000"/>
          <w:sz w:val="24"/>
        </w:rPr>
        <w:t>sealing</w:t>
      </w:r>
      <w:r>
        <w:rPr>
          <w:color w:val="000000"/>
          <w:sz w:val="24"/>
        </w:rPr>
        <w:t>/signing by the authorized representative of us.</w:t>
      </w:r>
    </w:p>
    <w:p w14:paraId="06973A4F">
      <w:pPr>
        <w:spacing w:line="600" w:lineRule="exact"/>
        <w:rPr>
          <w:color w:val="000000"/>
          <w:sz w:val="24"/>
        </w:rPr>
      </w:pPr>
    </w:p>
    <w:p w14:paraId="04561CC1">
      <w:pPr>
        <w:spacing w:line="600" w:lineRule="exact"/>
        <w:rPr>
          <w:color w:val="000000"/>
          <w:sz w:val="24"/>
        </w:rPr>
      </w:pPr>
    </w:p>
    <w:p w14:paraId="7BC90167">
      <w:pPr>
        <w:spacing w:line="600" w:lineRule="exact"/>
        <w:rPr>
          <w:color w:val="000000"/>
          <w:sz w:val="24"/>
        </w:rPr>
      </w:pPr>
    </w:p>
    <w:p w14:paraId="450CCE68">
      <w:pPr>
        <w:spacing w:line="600" w:lineRule="exact"/>
        <w:rPr>
          <w:color w:val="000000"/>
          <w:sz w:val="24"/>
        </w:rPr>
      </w:pPr>
    </w:p>
    <w:p w14:paraId="26105F08">
      <w:pPr>
        <w:spacing w:line="600" w:lineRule="exact"/>
        <w:rPr>
          <w:color w:val="000000"/>
          <w:sz w:val="24"/>
        </w:rPr>
      </w:pPr>
      <w:r>
        <w:rPr>
          <w:rFonts w:hint="eastAsia"/>
          <w:color w:val="000000"/>
          <w:sz w:val="24"/>
        </w:rPr>
        <w:t>已承认及批准。</w:t>
      </w:r>
    </w:p>
    <w:p w14:paraId="7E74AF27">
      <w:pPr>
        <w:spacing w:line="600" w:lineRule="exact"/>
        <w:rPr>
          <w:color w:val="000000"/>
          <w:sz w:val="24"/>
        </w:rPr>
      </w:pPr>
      <w:r>
        <w:rPr>
          <w:color w:val="000000"/>
          <w:sz w:val="24"/>
        </w:rPr>
        <w:t>Acknowledged and approved.</w:t>
      </w:r>
    </w:p>
    <w:p w14:paraId="51346D97">
      <w:pPr>
        <w:spacing w:line="600" w:lineRule="exact"/>
        <w:rPr>
          <w:color w:val="000000"/>
          <w:sz w:val="24"/>
        </w:rPr>
      </w:pPr>
    </w:p>
    <w:p w14:paraId="223FBDB8">
      <w:pPr>
        <w:tabs>
          <w:tab w:val="left" w:pos="567"/>
          <w:tab w:val="left" w:pos="1134"/>
          <w:tab w:val="left" w:pos="1702"/>
        </w:tabs>
        <w:spacing w:line="600" w:lineRule="exact"/>
        <w:rPr>
          <w:rFonts w:ascii="Garamond" w:hAnsi="Garamond"/>
          <w:b/>
          <w:sz w:val="24"/>
        </w:rPr>
      </w:pPr>
    </w:p>
    <w:p w14:paraId="6145CEC4">
      <w:pPr>
        <w:tabs>
          <w:tab w:val="left" w:pos="567"/>
          <w:tab w:val="left" w:pos="1134"/>
          <w:tab w:val="left" w:pos="1702"/>
        </w:tabs>
        <w:spacing w:line="600" w:lineRule="exact"/>
        <w:rPr>
          <w:rFonts w:ascii="宋体" w:hAnsi="宋体" w:cs="Tahoma"/>
          <w:sz w:val="24"/>
        </w:rPr>
      </w:pPr>
      <w:r>
        <w:rPr>
          <w:rFonts w:hint="eastAsia" w:ascii="宋体" w:hAnsi="宋体"/>
          <w:color w:val="000000"/>
          <w:sz w:val="24"/>
        </w:rPr>
        <w:t>保密承诺人（盖章）：</w:t>
      </w:r>
      <w:r>
        <w:rPr>
          <w:rFonts w:ascii="宋体" w:hAnsi="宋体"/>
          <w:color w:val="000000"/>
          <w:sz w:val="24"/>
        </w:rPr>
        <w:t>_________________________</w:t>
      </w:r>
    </w:p>
    <w:p w14:paraId="59BC6955">
      <w:pPr>
        <w:spacing w:line="600" w:lineRule="exact"/>
        <w:rPr>
          <w:color w:val="000000"/>
          <w:sz w:val="24"/>
        </w:rPr>
      </w:pPr>
      <w:r>
        <w:rPr>
          <w:color w:val="000000"/>
          <w:sz w:val="24"/>
        </w:rPr>
        <w:t xml:space="preserve">Confidentiality </w:t>
      </w:r>
      <w:r>
        <w:rPr>
          <w:rFonts w:hint="eastAsia"/>
          <w:color w:val="000000"/>
          <w:sz w:val="24"/>
        </w:rPr>
        <w:t>P</w:t>
      </w:r>
      <w:r>
        <w:rPr>
          <w:color w:val="000000"/>
          <w:sz w:val="24"/>
        </w:rPr>
        <w:t>romisor</w:t>
      </w:r>
      <w:r>
        <w:rPr>
          <w:rFonts w:hint="eastAsia"/>
          <w:color w:val="000000"/>
          <w:sz w:val="24"/>
        </w:rPr>
        <w:t>（Stamp）</w:t>
      </w:r>
    </w:p>
    <w:p w14:paraId="312D3AF8">
      <w:pPr>
        <w:spacing w:line="600" w:lineRule="exact"/>
        <w:rPr>
          <w:color w:val="000000"/>
          <w:sz w:val="24"/>
        </w:rPr>
      </w:pPr>
    </w:p>
    <w:p w14:paraId="38409BC0">
      <w:pPr>
        <w:spacing w:line="600" w:lineRule="exact"/>
        <w:rPr>
          <w:rFonts w:ascii="宋体" w:hAnsi="宋体" w:cs="Arial"/>
          <w:sz w:val="24"/>
          <w:u w:val="single"/>
        </w:rPr>
      </w:pPr>
      <w:r>
        <w:rPr>
          <w:rFonts w:ascii="宋体" w:hAnsi="宋体" w:cs="Arial"/>
          <w:sz w:val="24"/>
        </w:rPr>
        <w:t>授权代表</w:t>
      </w:r>
      <w:r>
        <w:rPr>
          <w:rFonts w:hint="eastAsia" w:ascii="宋体" w:hAnsi="宋体" w:cs="Arial"/>
          <w:sz w:val="24"/>
        </w:rPr>
        <w:t>（</w:t>
      </w:r>
      <w:r>
        <w:rPr>
          <w:rFonts w:ascii="宋体" w:hAnsi="宋体" w:cs="Arial"/>
          <w:sz w:val="24"/>
        </w:rPr>
        <w:t>签字</w:t>
      </w:r>
      <w:r>
        <w:rPr>
          <w:rFonts w:hint="eastAsia" w:ascii="宋体" w:hAnsi="宋体" w:cs="Arial"/>
          <w:sz w:val="24"/>
        </w:rPr>
        <w:t>）：</w:t>
      </w:r>
      <w:r>
        <w:rPr>
          <w:rFonts w:ascii="宋体" w:hAnsi="宋体" w:cs="Arial"/>
          <w:sz w:val="24"/>
          <w:u w:val="single"/>
        </w:rPr>
        <w:t xml:space="preserve">              </w:t>
      </w:r>
    </w:p>
    <w:p w14:paraId="33A6A57D">
      <w:pPr>
        <w:spacing w:line="600" w:lineRule="exact"/>
        <w:rPr>
          <w:color w:val="000000"/>
          <w:sz w:val="24"/>
        </w:rPr>
      </w:pPr>
      <w:r>
        <w:rPr>
          <w:rFonts w:hint="eastAsia"/>
          <w:color w:val="000000"/>
          <w:sz w:val="24"/>
        </w:rPr>
        <w:t>A</w:t>
      </w:r>
      <w:r>
        <w:rPr>
          <w:color w:val="000000"/>
          <w:sz w:val="24"/>
        </w:rPr>
        <w:t xml:space="preserve">uthorized </w:t>
      </w:r>
      <w:r>
        <w:rPr>
          <w:rFonts w:hint="eastAsia"/>
          <w:color w:val="000000"/>
          <w:sz w:val="24"/>
        </w:rPr>
        <w:t>R</w:t>
      </w:r>
      <w:r>
        <w:rPr>
          <w:color w:val="000000"/>
          <w:sz w:val="24"/>
        </w:rPr>
        <w:t>epresentative</w:t>
      </w:r>
      <w:r>
        <w:rPr>
          <w:rFonts w:hint="eastAsia"/>
          <w:color w:val="000000"/>
          <w:sz w:val="24"/>
        </w:rPr>
        <w:t>（S</w:t>
      </w:r>
      <w:r>
        <w:rPr>
          <w:color w:val="000000"/>
          <w:sz w:val="24"/>
        </w:rPr>
        <w:t>ignature</w:t>
      </w:r>
      <w:r>
        <w:rPr>
          <w:rFonts w:hint="eastAsia"/>
          <w:color w:val="000000"/>
          <w:sz w:val="24"/>
        </w:rPr>
        <w:t>）</w:t>
      </w:r>
    </w:p>
    <w:p w14:paraId="48487F7A">
      <w:pPr>
        <w:spacing w:line="600" w:lineRule="exact"/>
        <w:rPr>
          <w:rFonts w:ascii="Arial" w:hAnsi="Arial" w:cs="Arial"/>
          <w:sz w:val="24"/>
        </w:rPr>
      </w:pPr>
    </w:p>
    <w:p w14:paraId="15C4F229">
      <w:pPr>
        <w:spacing w:line="600" w:lineRule="exact"/>
        <w:rPr>
          <w:rFonts w:ascii="宋体" w:hAnsi="宋体" w:cs="Arial"/>
          <w:sz w:val="24"/>
        </w:rPr>
      </w:pPr>
      <w:r>
        <w:rPr>
          <w:rFonts w:ascii="宋体" w:hAnsi="宋体" w:cs="Arial"/>
          <w:sz w:val="24"/>
        </w:rPr>
        <w:t>职务: _________________________</w:t>
      </w:r>
    </w:p>
    <w:p w14:paraId="04CFC431">
      <w:pPr>
        <w:spacing w:line="600" w:lineRule="exact"/>
        <w:rPr>
          <w:color w:val="000000"/>
          <w:sz w:val="24"/>
        </w:rPr>
      </w:pPr>
      <w:r>
        <w:rPr>
          <w:color w:val="000000"/>
          <w:sz w:val="24"/>
        </w:rPr>
        <w:t>Title</w:t>
      </w:r>
    </w:p>
    <w:p w14:paraId="40A247A4">
      <w:pPr>
        <w:spacing w:line="600" w:lineRule="exact"/>
        <w:rPr>
          <w:color w:val="000000"/>
          <w:sz w:val="24"/>
        </w:rPr>
      </w:pPr>
    </w:p>
    <w:p w14:paraId="307D65CC">
      <w:pPr>
        <w:tabs>
          <w:tab w:val="left" w:pos="567"/>
          <w:tab w:val="left" w:pos="1134"/>
          <w:tab w:val="left" w:pos="1702"/>
        </w:tabs>
        <w:spacing w:line="600" w:lineRule="exact"/>
        <w:rPr>
          <w:color w:val="000000"/>
          <w:sz w:val="24"/>
        </w:rPr>
      </w:pPr>
      <w:r>
        <w:rPr>
          <w:rFonts w:hint="eastAsia"/>
          <w:color w:val="000000"/>
          <w:sz w:val="24"/>
        </w:rPr>
        <w:t>20</w:t>
      </w:r>
      <w:r>
        <w:rPr>
          <w:color w:val="000000"/>
          <w:sz w:val="24"/>
        </w:rPr>
        <w:t>2</w:t>
      </w:r>
      <w:r>
        <w:rPr>
          <w:rFonts w:hint="eastAsia"/>
          <w:color w:val="000000"/>
          <w:sz w:val="24"/>
          <w:lang w:val="en-US" w:eastAsia="zh-CN"/>
        </w:rPr>
        <w:t>5</w:t>
      </w:r>
      <w:r>
        <w:rPr>
          <w:rFonts w:hint="eastAsia"/>
          <w:color w:val="000000"/>
          <w:sz w:val="24"/>
        </w:rPr>
        <w:t>年</w:t>
      </w:r>
      <w:r>
        <w:rPr>
          <w:color w:val="000000"/>
          <w:sz w:val="24"/>
          <w:u w:val="single"/>
        </w:rPr>
        <w:t xml:space="preserve">  </w:t>
      </w:r>
      <w:r>
        <w:rPr>
          <w:rFonts w:hint="eastAsia"/>
          <w:color w:val="000000"/>
          <w:sz w:val="24"/>
        </w:rPr>
        <w:t>月</w:t>
      </w:r>
      <w:r>
        <w:rPr>
          <w:rFonts w:hint="eastAsia"/>
          <w:color w:val="000000"/>
          <w:sz w:val="24"/>
          <w:u w:val="single"/>
        </w:rPr>
        <w:t>　　</w:t>
      </w:r>
      <w:r>
        <w:rPr>
          <w:rFonts w:hint="eastAsia"/>
          <w:color w:val="000000"/>
          <w:sz w:val="24"/>
        </w:rPr>
        <w:t>日</w:t>
      </w:r>
    </w:p>
    <w:p w14:paraId="63294CC0">
      <w:pPr>
        <w:spacing w:line="600" w:lineRule="exact"/>
        <w:rPr>
          <w:color w:val="000000"/>
          <w:sz w:val="24"/>
        </w:rPr>
      </w:pPr>
      <w:r>
        <w:rPr>
          <w:color w:val="000000"/>
          <w:sz w:val="24"/>
        </w:rPr>
        <w:t>In</w:t>
      </w:r>
      <w:r>
        <w:rPr>
          <w:color w:val="000000"/>
          <w:sz w:val="24"/>
          <w:u w:val="single"/>
        </w:rPr>
        <w:t xml:space="preserve">      </w:t>
      </w:r>
      <w:r>
        <w:rPr>
          <w:color w:val="000000"/>
          <w:sz w:val="24"/>
        </w:rPr>
        <w:t>on</w:t>
      </w:r>
      <w:r>
        <w:rPr>
          <w:color w:val="000000"/>
          <w:sz w:val="24"/>
          <w:u w:val="single"/>
        </w:rPr>
        <w:t xml:space="preserve">      </w:t>
      </w:r>
    </w:p>
    <w:p w14:paraId="6925F178">
      <w:pPr>
        <w:spacing w:line="600" w:lineRule="exact"/>
        <w:rPr>
          <w:color w:val="000000"/>
          <w:sz w:val="24"/>
        </w:rPr>
      </w:pPr>
    </w:p>
    <w:p w14:paraId="6FB635EF">
      <w:pPr>
        <w:spacing w:line="600" w:lineRule="exact"/>
        <w:ind w:firstLine="645"/>
        <w:rPr>
          <w:rFonts w:ascii="仿宋" w:hAnsi="仿宋" w:eastAsia="仿宋" w:cs="仿宋"/>
          <w:sz w:val="32"/>
          <w:szCs w:val="32"/>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Book Antiqua">
    <w:altName w:val="Segoe Print"/>
    <w:panose1 w:val="02040602050305030304"/>
    <w:charset w:val="00"/>
    <w:family w:val="roman"/>
    <w:pitch w:val="default"/>
    <w:sig w:usb0="00000000" w:usb1="00000000" w:usb2="00000000" w:usb3="00000000" w:csb0="2000009F" w:csb1="DFD70000"/>
  </w:font>
  <w:font w:name="Segoe Print">
    <w:panose1 w:val="02000600000000000000"/>
    <w:charset w:val="00"/>
    <w:family w:val="auto"/>
    <w:pitch w:val="default"/>
    <w:sig w:usb0="0000028F" w:usb1="00000000" w:usb2="00000000" w:usb3="00000000" w:csb0="2000009F" w:csb1="4701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Garamond">
    <w:altName w:val="PMingLiU-ExtB"/>
    <w:panose1 w:val="02020404030301010803"/>
    <w:charset w:val="00"/>
    <w:family w:val="roman"/>
    <w:pitch w:val="default"/>
    <w:sig w:usb0="00000000" w:usb1="00000000" w:usb2="00000000" w:usb3="00000000" w:csb0="0000009F" w:csb1="DFD7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99290277"/>
      <w:docPartObj>
        <w:docPartGallery w:val="autotext"/>
      </w:docPartObj>
    </w:sdtPr>
    <w:sdtContent>
      <w:p w14:paraId="2B89F543">
        <w:pPr>
          <w:pStyle w:val="4"/>
          <w:jc w:val="center"/>
        </w:pPr>
        <w:r>
          <w:fldChar w:fldCharType="begin"/>
        </w:r>
        <w:r>
          <w:instrText xml:space="preserve">PAGE   \* MERGEFORMAT</w:instrText>
        </w:r>
        <w:r>
          <w:fldChar w:fldCharType="separate"/>
        </w:r>
        <w:r>
          <w:rPr>
            <w:lang w:val="zh-CN"/>
          </w:rPr>
          <w:t>8</w:t>
        </w:r>
        <w:r>
          <w:fldChar w:fldCharType="end"/>
        </w:r>
      </w:p>
    </w:sdtContent>
  </w:sdt>
  <w:p w14:paraId="49987402">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1F27E1"/>
    <w:multiLevelType w:val="multilevel"/>
    <w:tmpl w:val="5D1F27E1"/>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2NiNzY4ZTZkNGYyOWVkZTA3OTYxMjA4ZTU4MjA4MzAifQ=="/>
  </w:docVars>
  <w:rsids>
    <w:rsidRoot w:val="00D11C91"/>
    <w:rsid w:val="0000139C"/>
    <w:rsid w:val="00060209"/>
    <w:rsid w:val="001046CC"/>
    <w:rsid w:val="00312716"/>
    <w:rsid w:val="00344855"/>
    <w:rsid w:val="00543D92"/>
    <w:rsid w:val="00617C24"/>
    <w:rsid w:val="006E02A6"/>
    <w:rsid w:val="006E6B07"/>
    <w:rsid w:val="0070047E"/>
    <w:rsid w:val="007D1B8A"/>
    <w:rsid w:val="008018EE"/>
    <w:rsid w:val="008E27A1"/>
    <w:rsid w:val="00A66960"/>
    <w:rsid w:val="00B91568"/>
    <w:rsid w:val="00C12FAC"/>
    <w:rsid w:val="00D11C91"/>
    <w:rsid w:val="00D11C99"/>
    <w:rsid w:val="00DB721D"/>
    <w:rsid w:val="00DD6399"/>
    <w:rsid w:val="00E06867"/>
    <w:rsid w:val="00E675EE"/>
    <w:rsid w:val="00EA0F87"/>
    <w:rsid w:val="00F02833"/>
    <w:rsid w:val="00F073D4"/>
    <w:rsid w:val="00F70B50"/>
    <w:rsid w:val="00FE159E"/>
    <w:rsid w:val="09C2483D"/>
    <w:rsid w:val="119F14B0"/>
    <w:rsid w:val="1A1F6D66"/>
    <w:rsid w:val="20FE0FA8"/>
    <w:rsid w:val="221F258A"/>
    <w:rsid w:val="298C43D6"/>
    <w:rsid w:val="2ADC55F5"/>
    <w:rsid w:val="2BF07E85"/>
    <w:rsid w:val="39900238"/>
    <w:rsid w:val="3A081F82"/>
    <w:rsid w:val="416A6C20"/>
    <w:rsid w:val="42031303"/>
    <w:rsid w:val="424D31CC"/>
    <w:rsid w:val="4B9F2E4E"/>
    <w:rsid w:val="4D9C40BB"/>
    <w:rsid w:val="51D66C29"/>
    <w:rsid w:val="648C2368"/>
    <w:rsid w:val="6A654D21"/>
    <w:rsid w:val="6B606A33"/>
    <w:rsid w:val="6BD500E7"/>
    <w:rsid w:val="6E17128B"/>
    <w:rsid w:val="788401B4"/>
    <w:rsid w:val="7C45254F"/>
    <w:rsid w:val="7FBE7E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ody Text 3"/>
    <w:basedOn w:val="1"/>
    <w:link w:val="10"/>
    <w:qFormat/>
    <w:uiPriority w:val="0"/>
    <w:rPr>
      <w:rFonts w:ascii="Book Antiqua" w:hAnsi="Book Antiqua" w:eastAsia="楷体_GB2312" w:cs="Times New Roman"/>
      <w:color w:val="0000FF"/>
      <w:sz w:val="24"/>
    </w:rPr>
  </w:style>
  <w:style w:type="paragraph" w:styleId="4">
    <w:name w:val="footer"/>
    <w:basedOn w:val="1"/>
    <w:link w:val="9"/>
    <w:qFormat/>
    <w:uiPriority w:val="99"/>
    <w:pPr>
      <w:tabs>
        <w:tab w:val="center" w:pos="4153"/>
        <w:tab w:val="right" w:pos="8306"/>
      </w:tabs>
      <w:snapToGrid w:val="0"/>
      <w:jc w:val="left"/>
    </w:pPr>
    <w:rPr>
      <w:sz w:val="18"/>
      <w:szCs w:val="18"/>
    </w:rPr>
  </w:style>
  <w:style w:type="paragraph" w:styleId="5">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customStyle="1" w:styleId="8">
    <w:name w:val="页眉 字符"/>
    <w:basedOn w:val="7"/>
    <w:link w:val="5"/>
    <w:qFormat/>
    <w:uiPriority w:val="0"/>
    <w:rPr>
      <w:kern w:val="2"/>
      <w:sz w:val="18"/>
      <w:szCs w:val="18"/>
    </w:rPr>
  </w:style>
  <w:style w:type="character" w:customStyle="1" w:styleId="9">
    <w:name w:val="页脚 字符"/>
    <w:basedOn w:val="7"/>
    <w:link w:val="4"/>
    <w:qFormat/>
    <w:uiPriority w:val="99"/>
    <w:rPr>
      <w:kern w:val="2"/>
      <w:sz w:val="18"/>
      <w:szCs w:val="18"/>
    </w:rPr>
  </w:style>
  <w:style w:type="character" w:customStyle="1" w:styleId="10">
    <w:name w:val="正文文本 3 字符"/>
    <w:basedOn w:val="7"/>
    <w:link w:val="3"/>
    <w:qFormat/>
    <w:uiPriority w:val="0"/>
    <w:rPr>
      <w:rFonts w:ascii="Book Antiqua" w:hAnsi="Book Antiqua" w:eastAsia="楷体_GB2312" w:cs="Times New Roman"/>
      <w:color w:val="0000FF"/>
      <w:kern w:val="2"/>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3613</Words>
  <Characters>7267</Characters>
  <Lines>58</Lines>
  <Paragraphs>16</Paragraphs>
  <TotalTime>52</TotalTime>
  <ScaleCrop>false</ScaleCrop>
  <LinksUpToDate>false</LinksUpToDate>
  <CharactersWithSpaces>8075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2023-01-09T06:31:00Z</dcterms:created>
  <dc:creator>CC</dc:creator>
  <cp:lastModifiedBy>张晨辰</cp:lastModifiedBy>
  <dcterms:modified xsi:type="dcterms:W3CDTF">2025-10-27T01:28:33Z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D347273A5DEE41E7BCCCFE71E513B43C</vt:lpwstr>
  </property>
  <property fmtid="{D5CDD505-2E9C-101B-9397-08002B2CF9AE}" pid="4" name="KSOTemplateDocerSaveRecord">
    <vt:lpwstr>eyJoZGlkIjoiZDJmMDg5MmY4NDA4YzJkZjVjYjhhNGJjYTYzYzVhNTYiLCJ1c2VySWQiOiI5MjgxODI3ODcifQ==</vt:lpwstr>
  </property>
</Properties>
</file>